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C6E42" w14:textId="77777777" w:rsidR="00DC4B1E" w:rsidRPr="00214B8A" w:rsidRDefault="00DC4B1E" w:rsidP="00214B8A">
      <w:pPr>
        <w:pStyle w:val="Balk1"/>
        <w:keepNext w:val="0"/>
        <w:keepLines w:val="0"/>
        <w:spacing w:before="0"/>
        <w:ind w:firstLine="284"/>
        <w:jc w:val="center"/>
        <w:rPr>
          <w:b/>
          <w:bCs/>
        </w:rPr>
      </w:pPr>
      <w:bookmarkStart w:id="0" w:name="_Hlk228402240"/>
      <w:r w:rsidRPr="00214B8A">
        <w:rPr>
          <w:b/>
          <w:bCs/>
        </w:rPr>
        <w:t xml:space="preserve">Kalabalıklar İçinde Yalnızlık: </w:t>
      </w:r>
      <w:proofErr w:type="spellStart"/>
      <w:r w:rsidRPr="00214B8A">
        <w:rPr>
          <w:b/>
          <w:bCs/>
        </w:rPr>
        <w:t>Zygmunt</w:t>
      </w:r>
      <w:proofErr w:type="spellEnd"/>
      <w:r w:rsidRPr="00214B8A">
        <w:rPr>
          <w:b/>
          <w:bCs/>
        </w:rPr>
        <w:t xml:space="preserve"> </w:t>
      </w:r>
      <w:proofErr w:type="spellStart"/>
      <w:r w:rsidRPr="00214B8A">
        <w:rPr>
          <w:b/>
          <w:bCs/>
        </w:rPr>
        <w:t>Bauman</w:t>
      </w:r>
      <w:proofErr w:type="spellEnd"/>
      <w:r w:rsidRPr="00214B8A">
        <w:rPr>
          <w:b/>
          <w:bCs/>
        </w:rPr>
        <w:t xml:space="preserve"> Sosyolojisinde Yalnızlığın Toplumsal Biçimleri</w:t>
      </w:r>
    </w:p>
    <w:p w14:paraId="3F12F404" w14:textId="609F639F" w:rsidR="00214B8A" w:rsidRPr="00214B8A" w:rsidRDefault="00F70D06" w:rsidP="00214B8A">
      <w:pPr>
        <w:pStyle w:val="Balk1"/>
        <w:keepNext w:val="0"/>
        <w:keepLines w:val="0"/>
        <w:spacing w:before="0"/>
        <w:ind w:firstLine="284"/>
        <w:jc w:val="center"/>
        <w:rPr>
          <w:b/>
          <w:bCs/>
        </w:rPr>
      </w:pPr>
      <w:r w:rsidRPr="00214B8A">
        <w:rPr>
          <w:b/>
          <w:bCs/>
        </w:rPr>
        <w:t>Esra Güler Ayhan</w:t>
      </w:r>
      <w:r w:rsidR="0035488A">
        <w:rPr>
          <w:rStyle w:val="DipnotBavurusu"/>
          <w:b/>
          <w:bCs/>
        </w:rPr>
        <w:footnoteReference w:id="1"/>
      </w:r>
    </w:p>
    <w:p w14:paraId="3C756459" w14:textId="13767F33" w:rsidR="006A209D" w:rsidRPr="00847598" w:rsidRDefault="006A209D" w:rsidP="00214B8A">
      <w:pPr>
        <w:pStyle w:val="Balk1"/>
        <w:keepNext w:val="0"/>
        <w:keepLines w:val="0"/>
        <w:spacing w:before="0"/>
        <w:ind w:firstLine="284"/>
      </w:pPr>
      <w:r w:rsidRPr="00847598">
        <w:t>Öz</w:t>
      </w:r>
    </w:p>
    <w:p w14:paraId="7E976DEA" w14:textId="77777777" w:rsidR="006A209D" w:rsidRDefault="006A209D" w:rsidP="00214B8A">
      <w:pPr>
        <w:pStyle w:val="Balk1"/>
        <w:keepNext w:val="0"/>
        <w:keepLines w:val="0"/>
        <w:spacing w:before="0"/>
        <w:ind w:firstLine="284"/>
      </w:pPr>
      <w:r w:rsidRPr="00847598">
        <w:t xml:space="preserve">Modern toplumlarda bireyselleşme, özgürlük ve özerklik idealleri yüzeyde bir özgürleşme alanı sunarken derinlemesine bakıldığında toplumsal çözülme, ilişkisel yitim ve yalnızlık gibi yeni sosyolojik sorunlara yol açmaktadır. </w:t>
      </w:r>
      <w:proofErr w:type="spellStart"/>
      <w:r w:rsidRPr="00847598">
        <w:t>Zygmunt</w:t>
      </w:r>
      <w:proofErr w:type="spellEnd"/>
      <w:r w:rsidRPr="00847598">
        <w:t xml:space="preserve"> </w:t>
      </w:r>
      <w:proofErr w:type="spellStart"/>
      <w:r w:rsidRPr="00847598">
        <w:t>Bauman</w:t>
      </w:r>
      <w:proofErr w:type="spellEnd"/>
      <w:r w:rsidRPr="00847598">
        <w:t xml:space="preserve"> bu çelişkili süreci akışkan modernite kavramı çerçevesinde açıklarken modern bireylerin artık sabit kimliklerden, kalıcı ilişkilerden ve süreklilik taşıyan aidiyet biçimlerinden uzaklaştığını belirtir. Bu bağlamda bireyler, görünürde çeşitli topluluklara ve bağlantılara sahip olsa da aslında “yalnız kalabalıklar” hâlinde yaşamaktadırlar. Çalışmanın konusu </w:t>
      </w:r>
      <w:proofErr w:type="spellStart"/>
      <w:r w:rsidRPr="00847598">
        <w:t>Bauman’ın</w:t>
      </w:r>
      <w:proofErr w:type="spellEnd"/>
      <w:r w:rsidRPr="00847598">
        <w:t xml:space="preserve"> sosyolojik perspektifinden modern yalnızlık olgusunun boş zaman, tüketim kültürü ve dijital gösteri bağlamında aldığı toplumsal biçimlerini anlamaktır. Çalışmanın temel problemini ise şu soruyla özetlemek mümkündür: Modern birey, artan dijital bağlantılara ve görünür kalabalıklara rağmen neden daha derin bir yalnızlık deneyimi yaşamaktadır ve bu durum </w:t>
      </w:r>
      <w:proofErr w:type="spellStart"/>
      <w:r w:rsidRPr="00847598">
        <w:t>Bauman’ın</w:t>
      </w:r>
      <w:proofErr w:type="spellEnd"/>
      <w:r w:rsidRPr="00847598">
        <w:t xml:space="preserve"> sosyolojisinde nasıl bir kuramsal çerçeveye sahiptir? Çalışmanın amacı bireysel gibi görünen yalnızlık deneyiminin modernliğin sunduğu özgürlük idealiyle eşzamanlı gelişen ilişkisellik yitiminden kaynaklanan toplumsal bir sonuç olduğunu ortaya koymaktır. Bu bağlamda boş zaman, yalnızca bir dinlenme alanı olmaktan çıkarak bireyin kimliğini sahnelediği, sosyal sermayesini görünür kıldığı ve aidiyet arayışını yeniden ürettiği bir gösteri zeminine dönüşmektedir. Bu süreçte birey yalnızca tüketilen bir figür olmakla kalmayıp görünürlüğünü sahnelerken içsel ilişkiden ve derin bağlardan soyutlanmış bir toplumsal varlığa da evrilmektedir.  Tüketim kalıpları ve sosyal medya etkileşimleri, bireyi görünür kılarken aynı anda yalnızlaştıran sembolik süreçler üretmektedir. Çalışmada kullanılan yöntem nitel araştırma yöntemidir. Yalnızlık olgusu bireysel değil toplumsal olarak biçimlendirilmiş bir deneyim olarak ele alınmaktadır. Çalışma yalnızlığı bireysel bir duygu olmaktan çıkararak modern toplumda dijitalleşme ve tüketim kültürüyle şekillenen ilişkisel çözülmenin sosyolojik bir sonucu olarak ele alması bakımından literatüre özgün ve güncel bir katkı sunmaktadır. Nitekim Türk Dil Kurumu’nun 2024 yılında “kalabalık </w:t>
      </w:r>
      <w:r w:rsidRPr="00847598">
        <w:lastRenderedPageBreak/>
        <w:t>yalnızlık” ifadesini yılın kelimesi olarak belirlemiş olması, konunun yalnızca akademik değil toplumsal düzlemde de yakıcı bir karşılığa sahip olduğunu göstermektedir.</w:t>
      </w:r>
    </w:p>
    <w:p w14:paraId="020F14E5" w14:textId="77777777" w:rsidR="0035488A" w:rsidRPr="0035488A" w:rsidRDefault="0035488A" w:rsidP="0035488A"/>
    <w:p w14:paraId="2082F5F9" w14:textId="2E44D49D" w:rsidR="006A209D" w:rsidRDefault="006A209D" w:rsidP="00214B8A">
      <w:pPr>
        <w:keepNext w:val="0"/>
        <w:keepLines w:val="0"/>
        <w:spacing w:before="0"/>
        <w:ind w:firstLine="284"/>
      </w:pPr>
      <w:r w:rsidRPr="00DC4B1E">
        <w:rPr>
          <w:b/>
          <w:bCs/>
        </w:rPr>
        <w:t>Anahtar Kelimeler</w:t>
      </w:r>
      <w:r w:rsidR="00DC4B1E" w:rsidRPr="00DC4B1E">
        <w:t xml:space="preserve">: </w:t>
      </w:r>
      <w:r w:rsidRPr="00DC4B1E">
        <w:t xml:space="preserve">Din Sosyolojisi, </w:t>
      </w:r>
      <w:proofErr w:type="spellStart"/>
      <w:r w:rsidRPr="00DC4B1E">
        <w:t>Zygmunt</w:t>
      </w:r>
      <w:proofErr w:type="spellEnd"/>
      <w:r w:rsidRPr="00DC4B1E">
        <w:t xml:space="preserve"> </w:t>
      </w:r>
      <w:proofErr w:type="spellStart"/>
      <w:r w:rsidRPr="00DC4B1E">
        <w:t>Bauman</w:t>
      </w:r>
      <w:proofErr w:type="spellEnd"/>
      <w:r w:rsidRPr="00DC4B1E">
        <w:t>, Yalnızlık, Akışkan modernite, Tüketim Kültürü, Dijital Gösteri.</w:t>
      </w:r>
    </w:p>
    <w:p w14:paraId="217BF927" w14:textId="77777777" w:rsidR="0035488A" w:rsidRDefault="0035488A" w:rsidP="00214B8A">
      <w:pPr>
        <w:keepNext w:val="0"/>
        <w:keepLines w:val="0"/>
        <w:spacing w:before="0"/>
        <w:ind w:firstLine="284"/>
      </w:pPr>
    </w:p>
    <w:p w14:paraId="49FA4840" w14:textId="77777777" w:rsidR="0035488A" w:rsidRDefault="0035488A" w:rsidP="00214B8A">
      <w:pPr>
        <w:keepNext w:val="0"/>
        <w:keepLines w:val="0"/>
        <w:spacing w:before="0"/>
        <w:ind w:firstLine="284"/>
      </w:pPr>
    </w:p>
    <w:p w14:paraId="5CC74C18" w14:textId="77777777" w:rsidR="0035488A" w:rsidRDefault="0035488A" w:rsidP="00214B8A">
      <w:pPr>
        <w:keepNext w:val="0"/>
        <w:keepLines w:val="0"/>
        <w:spacing w:before="0"/>
        <w:ind w:firstLine="284"/>
      </w:pPr>
    </w:p>
    <w:p w14:paraId="12088554" w14:textId="77777777" w:rsidR="0035488A" w:rsidRDefault="0035488A" w:rsidP="00214B8A">
      <w:pPr>
        <w:keepNext w:val="0"/>
        <w:keepLines w:val="0"/>
        <w:spacing w:before="0"/>
        <w:ind w:firstLine="284"/>
      </w:pPr>
    </w:p>
    <w:p w14:paraId="64B4B5F1" w14:textId="77777777" w:rsidR="0035488A" w:rsidRDefault="0035488A" w:rsidP="00214B8A">
      <w:pPr>
        <w:keepNext w:val="0"/>
        <w:keepLines w:val="0"/>
        <w:spacing w:before="0"/>
        <w:ind w:firstLine="284"/>
      </w:pPr>
    </w:p>
    <w:p w14:paraId="477A2158" w14:textId="77777777" w:rsidR="0035488A" w:rsidRDefault="0035488A" w:rsidP="00214B8A">
      <w:pPr>
        <w:keepNext w:val="0"/>
        <w:keepLines w:val="0"/>
        <w:spacing w:before="0"/>
        <w:ind w:firstLine="284"/>
      </w:pPr>
    </w:p>
    <w:p w14:paraId="39EA3CDB" w14:textId="77777777" w:rsidR="0035488A" w:rsidRDefault="0035488A" w:rsidP="00214B8A">
      <w:pPr>
        <w:keepNext w:val="0"/>
        <w:keepLines w:val="0"/>
        <w:spacing w:before="0"/>
        <w:ind w:firstLine="284"/>
      </w:pPr>
    </w:p>
    <w:p w14:paraId="696D8236" w14:textId="77777777" w:rsidR="0035488A" w:rsidRDefault="0035488A" w:rsidP="00214B8A">
      <w:pPr>
        <w:keepNext w:val="0"/>
        <w:keepLines w:val="0"/>
        <w:spacing w:before="0"/>
        <w:ind w:firstLine="284"/>
      </w:pPr>
    </w:p>
    <w:p w14:paraId="30DE7AD8" w14:textId="77777777" w:rsidR="0035488A" w:rsidRDefault="0035488A" w:rsidP="00214B8A">
      <w:pPr>
        <w:keepNext w:val="0"/>
        <w:keepLines w:val="0"/>
        <w:spacing w:before="0"/>
        <w:ind w:firstLine="284"/>
      </w:pPr>
    </w:p>
    <w:p w14:paraId="510C7E9E" w14:textId="77777777" w:rsidR="0035488A" w:rsidRDefault="0035488A" w:rsidP="00214B8A">
      <w:pPr>
        <w:keepNext w:val="0"/>
        <w:keepLines w:val="0"/>
        <w:spacing w:before="0"/>
        <w:ind w:firstLine="284"/>
      </w:pPr>
    </w:p>
    <w:p w14:paraId="4373153A" w14:textId="77777777" w:rsidR="0035488A" w:rsidRDefault="0035488A" w:rsidP="00214B8A">
      <w:pPr>
        <w:keepNext w:val="0"/>
        <w:keepLines w:val="0"/>
        <w:spacing w:before="0"/>
        <w:ind w:firstLine="284"/>
      </w:pPr>
    </w:p>
    <w:p w14:paraId="39BD6DF1" w14:textId="77777777" w:rsidR="0035488A" w:rsidRDefault="0035488A" w:rsidP="00214B8A">
      <w:pPr>
        <w:keepNext w:val="0"/>
        <w:keepLines w:val="0"/>
        <w:spacing w:before="0"/>
        <w:ind w:firstLine="284"/>
      </w:pPr>
    </w:p>
    <w:p w14:paraId="3FA401F4" w14:textId="77777777" w:rsidR="0035488A" w:rsidRDefault="0035488A" w:rsidP="00214B8A">
      <w:pPr>
        <w:keepNext w:val="0"/>
        <w:keepLines w:val="0"/>
        <w:spacing w:before="0"/>
        <w:ind w:firstLine="284"/>
      </w:pPr>
    </w:p>
    <w:p w14:paraId="1C761530" w14:textId="77777777" w:rsidR="0035488A" w:rsidRDefault="0035488A" w:rsidP="00214B8A">
      <w:pPr>
        <w:keepNext w:val="0"/>
        <w:keepLines w:val="0"/>
        <w:spacing w:before="0"/>
        <w:ind w:firstLine="284"/>
      </w:pPr>
    </w:p>
    <w:p w14:paraId="17596998" w14:textId="77777777" w:rsidR="0035488A" w:rsidRDefault="0035488A" w:rsidP="00214B8A">
      <w:pPr>
        <w:keepNext w:val="0"/>
        <w:keepLines w:val="0"/>
        <w:spacing w:before="0"/>
        <w:ind w:firstLine="284"/>
      </w:pPr>
    </w:p>
    <w:p w14:paraId="6D6018FC" w14:textId="77777777" w:rsidR="0035488A" w:rsidRDefault="0035488A" w:rsidP="00214B8A">
      <w:pPr>
        <w:keepNext w:val="0"/>
        <w:keepLines w:val="0"/>
        <w:spacing w:before="0"/>
        <w:ind w:firstLine="284"/>
      </w:pPr>
    </w:p>
    <w:p w14:paraId="3CAF296A" w14:textId="77777777" w:rsidR="0035488A" w:rsidRDefault="0035488A" w:rsidP="00214B8A">
      <w:pPr>
        <w:keepNext w:val="0"/>
        <w:keepLines w:val="0"/>
        <w:spacing w:before="0"/>
        <w:ind w:firstLine="284"/>
      </w:pPr>
    </w:p>
    <w:p w14:paraId="473E797E" w14:textId="77777777" w:rsidR="0035488A" w:rsidRDefault="0035488A" w:rsidP="00214B8A">
      <w:pPr>
        <w:keepNext w:val="0"/>
        <w:keepLines w:val="0"/>
        <w:spacing w:before="0"/>
        <w:ind w:firstLine="284"/>
      </w:pPr>
    </w:p>
    <w:p w14:paraId="0444CC63" w14:textId="77777777" w:rsidR="0035488A" w:rsidRDefault="0035488A" w:rsidP="00214B8A">
      <w:pPr>
        <w:keepNext w:val="0"/>
        <w:keepLines w:val="0"/>
        <w:spacing w:before="0"/>
        <w:ind w:firstLine="284"/>
      </w:pPr>
    </w:p>
    <w:p w14:paraId="65BDF312" w14:textId="77777777" w:rsidR="0035488A" w:rsidRDefault="0035488A" w:rsidP="00214B8A">
      <w:pPr>
        <w:keepNext w:val="0"/>
        <w:keepLines w:val="0"/>
        <w:spacing w:before="0"/>
        <w:ind w:firstLine="284"/>
      </w:pPr>
    </w:p>
    <w:p w14:paraId="2D1EFEDD" w14:textId="77777777" w:rsidR="0035488A" w:rsidRDefault="0035488A" w:rsidP="00214B8A">
      <w:pPr>
        <w:keepNext w:val="0"/>
        <w:keepLines w:val="0"/>
        <w:spacing w:before="0"/>
        <w:ind w:firstLine="284"/>
      </w:pPr>
    </w:p>
    <w:p w14:paraId="1DBB0B72" w14:textId="77777777" w:rsidR="0035488A" w:rsidRDefault="0035488A" w:rsidP="00214B8A">
      <w:pPr>
        <w:keepNext w:val="0"/>
        <w:keepLines w:val="0"/>
        <w:spacing w:before="0"/>
        <w:ind w:firstLine="284"/>
      </w:pPr>
    </w:p>
    <w:p w14:paraId="0903B574" w14:textId="77777777" w:rsidR="0035488A" w:rsidRDefault="0035488A" w:rsidP="00214B8A">
      <w:pPr>
        <w:keepNext w:val="0"/>
        <w:keepLines w:val="0"/>
        <w:spacing w:before="0"/>
        <w:ind w:firstLine="284"/>
      </w:pPr>
    </w:p>
    <w:p w14:paraId="4A1E8186" w14:textId="77777777" w:rsidR="0035488A" w:rsidRDefault="0035488A" w:rsidP="00214B8A">
      <w:pPr>
        <w:keepNext w:val="0"/>
        <w:keepLines w:val="0"/>
        <w:spacing w:before="0"/>
        <w:ind w:firstLine="284"/>
      </w:pPr>
    </w:p>
    <w:p w14:paraId="503C77BF" w14:textId="77777777" w:rsidR="0035488A" w:rsidRPr="00DC4B1E" w:rsidRDefault="0035488A" w:rsidP="00214B8A">
      <w:pPr>
        <w:keepNext w:val="0"/>
        <w:keepLines w:val="0"/>
        <w:spacing w:before="0"/>
        <w:ind w:firstLine="284"/>
      </w:pPr>
    </w:p>
    <w:p w14:paraId="5B23041B" w14:textId="77777777" w:rsidR="006A209D" w:rsidRPr="00847598" w:rsidRDefault="006A209D" w:rsidP="00214B8A">
      <w:pPr>
        <w:keepNext w:val="0"/>
        <w:keepLines w:val="0"/>
        <w:spacing w:before="0"/>
        <w:ind w:firstLine="284"/>
      </w:pPr>
    </w:p>
    <w:p w14:paraId="696177EB" w14:textId="32B9D96B" w:rsidR="006A209D" w:rsidRPr="00847598" w:rsidRDefault="006A209D" w:rsidP="00214B8A">
      <w:pPr>
        <w:keepNext w:val="0"/>
        <w:keepLines w:val="0"/>
        <w:spacing w:before="0"/>
        <w:ind w:firstLine="284"/>
      </w:pPr>
    </w:p>
    <w:p w14:paraId="5B4252BA" w14:textId="77777777" w:rsidR="006A209D" w:rsidRPr="00847598" w:rsidRDefault="006A209D" w:rsidP="00214B8A">
      <w:pPr>
        <w:pStyle w:val="Balk1"/>
        <w:keepNext w:val="0"/>
        <w:keepLines w:val="0"/>
        <w:spacing w:before="0"/>
        <w:ind w:firstLine="284"/>
        <w:jc w:val="center"/>
      </w:pPr>
      <w:proofErr w:type="spellStart"/>
      <w:r w:rsidRPr="00847598">
        <w:lastRenderedPageBreak/>
        <w:t>Loneliness</w:t>
      </w:r>
      <w:proofErr w:type="spellEnd"/>
      <w:r w:rsidRPr="00847598">
        <w:t xml:space="preserve"> in </w:t>
      </w:r>
      <w:proofErr w:type="spellStart"/>
      <w:r w:rsidRPr="00847598">
        <w:t>Crowds</w:t>
      </w:r>
      <w:proofErr w:type="spellEnd"/>
      <w:r w:rsidRPr="00847598">
        <w:t xml:space="preserve">: </w:t>
      </w:r>
      <w:proofErr w:type="spellStart"/>
      <w:r w:rsidRPr="00847598">
        <w:t>The</w:t>
      </w:r>
      <w:proofErr w:type="spellEnd"/>
      <w:r w:rsidRPr="00847598">
        <w:t xml:space="preserve"> </w:t>
      </w:r>
      <w:proofErr w:type="spellStart"/>
      <w:r w:rsidRPr="00847598">
        <w:t>Social</w:t>
      </w:r>
      <w:proofErr w:type="spellEnd"/>
      <w:r w:rsidRPr="00847598">
        <w:t xml:space="preserve"> Forms of </w:t>
      </w:r>
      <w:proofErr w:type="spellStart"/>
      <w:r w:rsidRPr="00847598">
        <w:t>Isolation</w:t>
      </w:r>
      <w:proofErr w:type="spellEnd"/>
      <w:r w:rsidRPr="00847598">
        <w:t xml:space="preserve"> in </w:t>
      </w:r>
      <w:proofErr w:type="spellStart"/>
      <w:r w:rsidRPr="00847598">
        <w:t>Zygmunt</w:t>
      </w:r>
      <w:proofErr w:type="spellEnd"/>
      <w:r w:rsidRPr="00847598">
        <w:t xml:space="preserve"> </w:t>
      </w:r>
      <w:proofErr w:type="spellStart"/>
      <w:r w:rsidRPr="00847598">
        <w:t>Bauman’s</w:t>
      </w:r>
      <w:proofErr w:type="spellEnd"/>
      <w:r w:rsidRPr="00847598">
        <w:t xml:space="preserve"> </w:t>
      </w:r>
      <w:proofErr w:type="spellStart"/>
      <w:r w:rsidRPr="00847598">
        <w:t>Sociology</w:t>
      </w:r>
      <w:proofErr w:type="spellEnd"/>
    </w:p>
    <w:p w14:paraId="1A6C9A0A" w14:textId="051A2C54" w:rsidR="006A209D" w:rsidRPr="00847598" w:rsidRDefault="006A209D" w:rsidP="00214B8A">
      <w:pPr>
        <w:keepNext w:val="0"/>
        <w:keepLines w:val="0"/>
        <w:spacing w:before="0"/>
        <w:ind w:firstLine="284"/>
        <w:jc w:val="center"/>
      </w:pPr>
      <w:r w:rsidRPr="00847598">
        <w:t>Esra Güler Ayhan</w:t>
      </w:r>
    </w:p>
    <w:p w14:paraId="10764D42" w14:textId="58234B03" w:rsidR="00EE32BE" w:rsidRDefault="006A209D" w:rsidP="00214B8A">
      <w:pPr>
        <w:keepNext w:val="0"/>
        <w:keepLines w:val="0"/>
        <w:spacing w:before="0"/>
        <w:ind w:firstLine="284"/>
      </w:pPr>
      <w:proofErr w:type="spellStart"/>
      <w:r w:rsidRPr="00EE32BE">
        <w:t>Abstract</w:t>
      </w:r>
      <w:proofErr w:type="spellEnd"/>
    </w:p>
    <w:p w14:paraId="6753A6F4" w14:textId="6B96BA4F" w:rsidR="006A209D" w:rsidRPr="00EE32BE" w:rsidRDefault="006A209D" w:rsidP="00214B8A">
      <w:pPr>
        <w:keepNext w:val="0"/>
        <w:keepLines w:val="0"/>
        <w:spacing w:before="0"/>
        <w:ind w:firstLine="284"/>
      </w:pPr>
      <w:proofErr w:type="spellStart"/>
      <w:r w:rsidRPr="00EE32BE">
        <w:t>While</w:t>
      </w:r>
      <w:proofErr w:type="spellEnd"/>
      <w:r w:rsidRPr="00EE32BE">
        <w:t xml:space="preserve"> </w:t>
      </w:r>
      <w:proofErr w:type="spellStart"/>
      <w:r w:rsidRPr="00EE32BE">
        <w:t>ideals</w:t>
      </w:r>
      <w:proofErr w:type="spellEnd"/>
      <w:r w:rsidRPr="00EE32BE">
        <w:t xml:space="preserve"> of </w:t>
      </w:r>
      <w:proofErr w:type="spellStart"/>
      <w:r w:rsidRPr="00EE32BE">
        <w:t>individualization</w:t>
      </w:r>
      <w:proofErr w:type="spellEnd"/>
      <w:r w:rsidRPr="00EE32BE">
        <w:t xml:space="preserve">, </w:t>
      </w:r>
      <w:proofErr w:type="spellStart"/>
      <w:r w:rsidRPr="00EE32BE">
        <w:t>freedom</w:t>
      </w:r>
      <w:proofErr w:type="spellEnd"/>
      <w:r w:rsidRPr="00EE32BE">
        <w:t xml:space="preserve">, </w:t>
      </w:r>
      <w:proofErr w:type="spellStart"/>
      <w:r w:rsidRPr="00EE32BE">
        <w:t>and</w:t>
      </w:r>
      <w:proofErr w:type="spellEnd"/>
      <w:r w:rsidRPr="00EE32BE">
        <w:t xml:space="preserve"> </w:t>
      </w:r>
      <w:proofErr w:type="spellStart"/>
      <w:r w:rsidRPr="00EE32BE">
        <w:t>autonomy</w:t>
      </w:r>
      <w:proofErr w:type="spellEnd"/>
      <w:r w:rsidRPr="00EE32BE">
        <w:t xml:space="preserve"> in modern </w:t>
      </w:r>
      <w:proofErr w:type="spellStart"/>
      <w:r w:rsidRPr="00EE32BE">
        <w:t>societies</w:t>
      </w:r>
      <w:proofErr w:type="spellEnd"/>
      <w:r w:rsidRPr="00EE32BE">
        <w:t xml:space="preserve"> </w:t>
      </w:r>
      <w:proofErr w:type="spellStart"/>
      <w:r w:rsidRPr="00EE32BE">
        <w:t>seemingly</w:t>
      </w:r>
      <w:proofErr w:type="spellEnd"/>
      <w:r w:rsidRPr="00EE32BE">
        <w:t xml:space="preserve"> </w:t>
      </w:r>
      <w:proofErr w:type="spellStart"/>
      <w:r w:rsidRPr="00EE32BE">
        <w:t>offer</w:t>
      </w:r>
      <w:proofErr w:type="spellEnd"/>
      <w:r w:rsidRPr="00EE32BE">
        <w:t xml:space="preserve"> a </w:t>
      </w:r>
      <w:proofErr w:type="spellStart"/>
      <w:r w:rsidRPr="00EE32BE">
        <w:t>space</w:t>
      </w:r>
      <w:proofErr w:type="spellEnd"/>
      <w:r w:rsidRPr="00EE32BE">
        <w:t xml:space="preserve"> </w:t>
      </w:r>
      <w:proofErr w:type="spellStart"/>
      <w:r w:rsidRPr="00EE32BE">
        <w:t>for</w:t>
      </w:r>
      <w:proofErr w:type="spellEnd"/>
      <w:r w:rsidRPr="00EE32BE">
        <w:t xml:space="preserve"> </w:t>
      </w:r>
      <w:proofErr w:type="spellStart"/>
      <w:r w:rsidRPr="00EE32BE">
        <w:t>emancipation</w:t>
      </w:r>
      <w:proofErr w:type="spellEnd"/>
      <w:r w:rsidRPr="00EE32BE">
        <w:t xml:space="preserve">, a </w:t>
      </w:r>
      <w:proofErr w:type="spellStart"/>
      <w:r w:rsidRPr="00EE32BE">
        <w:t>deeper</w:t>
      </w:r>
      <w:proofErr w:type="spellEnd"/>
      <w:r w:rsidRPr="00EE32BE">
        <w:t xml:space="preserve"> </w:t>
      </w:r>
      <w:proofErr w:type="spellStart"/>
      <w:r w:rsidRPr="00EE32BE">
        <w:t>analysis</w:t>
      </w:r>
      <w:proofErr w:type="spellEnd"/>
      <w:r w:rsidRPr="00EE32BE">
        <w:t xml:space="preserve"> </w:t>
      </w:r>
      <w:proofErr w:type="spellStart"/>
      <w:r w:rsidRPr="00EE32BE">
        <w:t>reveals</w:t>
      </w:r>
      <w:proofErr w:type="spellEnd"/>
      <w:r w:rsidRPr="00EE32BE">
        <w:t xml:space="preserve"> </w:t>
      </w:r>
      <w:proofErr w:type="spellStart"/>
      <w:r w:rsidRPr="00EE32BE">
        <w:t>that</w:t>
      </w:r>
      <w:proofErr w:type="spellEnd"/>
      <w:r w:rsidRPr="00EE32BE">
        <w:t xml:space="preserve"> </w:t>
      </w:r>
      <w:proofErr w:type="spellStart"/>
      <w:r w:rsidRPr="00EE32BE">
        <w:t>these</w:t>
      </w:r>
      <w:proofErr w:type="spellEnd"/>
      <w:r w:rsidRPr="00EE32BE">
        <w:t xml:space="preserve"> </w:t>
      </w:r>
      <w:proofErr w:type="spellStart"/>
      <w:r w:rsidRPr="00EE32BE">
        <w:t>processes</w:t>
      </w:r>
      <w:proofErr w:type="spellEnd"/>
      <w:r w:rsidRPr="00EE32BE">
        <w:t xml:space="preserve"> </w:t>
      </w:r>
      <w:proofErr w:type="spellStart"/>
      <w:r w:rsidRPr="00EE32BE">
        <w:t>often</w:t>
      </w:r>
      <w:proofErr w:type="spellEnd"/>
      <w:r w:rsidRPr="00EE32BE">
        <w:t xml:space="preserve"> </w:t>
      </w:r>
      <w:proofErr w:type="spellStart"/>
      <w:r w:rsidRPr="00EE32BE">
        <w:t>lead</w:t>
      </w:r>
      <w:proofErr w:type="spellEnd"/>
      <w:r w:rsidRPr="00EE32BE">
        <w:t xml:space="preserve"> </w:t>
      </w:r>
      <w:proofErr w:type="spellStart"/>
      <w:r w:rsidRPr="00EE32BE">
        <w:t>to</w:t>
      </w:r>
      <w:proofErr w:type="spellEnd"/>
      <w:r w:rsidRPr="00EE32BE">
        <w:t xml:space="preserve"> </w:t>
      </w:r>
      <w:proofErr w:type="spellStart"/>
      <w:r w:rsidRPr="00EE32BE">
        <w:t>social</w:t>
      </w:r>
      <w:proofErr w:type="spellEnd"/>
      <w:r w:rsidRPr="00EE32BE">
        <w:t xml:space="preserve"> </w:t>
      </w:r>
      <w:proofErr w:type="spellStart"/>
      <w:r w:rsidRPr="00EE32BE">
        <w:t>fragmentation</w:t>
      </w:r>
      <w:proofErr w:type="spellEnd"/>
      <w:r w:rsidRPr="00EE32BE">
        <w:t xml:space="preserve">, </w:t>
      </w:r>
      <w:proofErr w:type="spellStart"/>
      <w:r w:rsidRPr="00EE32BE">
        <w:t>relational</w:t>
      </w:r>
      <w:proofErr w:type="spellEnd"/>
      <w:r w:rsidRPr="00EE32BE">
        <w:t xml:space="preserve"> </w:t>
      </w:r>
      <w:proofErr w:type="spellStart"/>
      <w:r w:rsidRPr="00EE32BE">
        <w:t>loss</w:t>
      </w:r>
      <w:proofErr w:type="spellEnd"/>
      <w:r w:rsidRPr="00EE32BE">
        <w:t xml:space="preserve">, </w:t>
      </w:r>
      <w:proofErr w:type="spellStart"/>
      <w:r w:rsidRPr="00EE32BE">
        <w:t>and</w:t>
      </w:r>
      <w:proofErr w:type="spellEnd"/>
      <w:r w:rsidRPr="00EE32BE">
        <w:t xml:space="preserve"> </w:t>
      </w:r>
      <w:proofErr w:type="spellStart"/>
      <w:r w:rsidRPr="00EE32BE">
        <w:t>new</w:t>
      </w:r>
      <w:proofErr w:type="spellEnd"/>
      <w:r w:rsidRPr="00EE32BE">
        <w:t xml:space="preserve"> </w:t>
      </w:r>
      <w:proofErr w:type="spellStart"/>
      <w:r w:rsidRPr="00EE32BE">
        <w:t>sociological</w:t>
      </w:r>
      <w:proofErr w:type="spellEnd"/>
      <w:r w:rsidRPr="00EE32BE">
        <w:t xml:space="preserve"> </w:t>
      </w:r>
      <w:proofErr w:type="spellStart"/>
      <w:r w:rsidRPr="00EE32BE">
        <w:t>problems</w:t>
      </w:r>
      <w:proofErr w:type="spellEnd"/>
      <w:r w:rsidRPr="00EE32BE">
        <w:t xml:space="preserve"> </w:t>
      </w:r>
      <w:proofErr w:type="spellStart"/>
      <w:r w:rsidRPr="00EE32BE">
        <w:t>such</w:t>
      </w:r>
      <w:proofErr w:type="spellEnd"/>
      <w:r w:rsidRPr="00EE32BE">
        <w:t xml:space="preserve"> as </w:t>
      </w:r>
      <w:proofErr w:type="spellStart"/>
      <w:r w:rsidRPr="00EE32BE">
        <w:t>loneliness</w:t>
      </w:r>
      <w:proofErr w:type="spellEnd"/>
      <w:r w:rsidRPr="00EE32BE">
        <w:t xml:space="preserve">. </w:t>
      </w:r>
      <w:proofErr w:type="spellStart"/>
      <w:r w:rsidRPr="00EE32BE">
        <w:t>While</w:t>
      </w:r>
      <w:proofErr w:type="spellEnd"/>
      <w:r w:rsidRPr="00EE32BE">
        <w:t xml:space="preserve"> </w:t>
      </w:r>
      <w:proofErr w:type="spellStart"/>
      <w:r w:rsidRPr="00EE32BE">
        <w:t>elucidating</w:t>
      </w:r>
      <w:proofErr w:type="spellEnd"/>
      <w:r w:rsidRPr="00EE32BE">
        <w:t xml:space="preserve"> </w:t>
      </w:r>
      <w:proofErr w:type="spellStart"/>
      <w:r w:rsidRPr="00EE32BE">
        <w:t>this</w:t>
      </w:r>
      <w:proofErr w:type="spellEnd"/>
      <w:r w:rsidRPr="00EE32BE">
        <w:t xml:space="preserve"> </w:t>
      </w:r>
      <w:proofErr w:type="spellStart"/>
      <w:r w:rsidRPr="00EE32BE">
        <w:t>contradictory</w:t>
      </w:r>
      <w:proofErr w:type="spellEnd"/>
      <w:r w:rsidRPr="00EE32BE">
        <w:t xml:space="preserve"> </w:t>
      </w:r>
      <w:proofErr w:type="spellStart"/>
      <w:r w:rsidRPr="00EE32BE">
        <w:t>process</w:t>
      </w:r>
      <w:proofErr w:type="spellEnd"/>
      <w:r w:rsidRPr="00EE32BE">
        <w:t xml:space="preserve"> </w:t>
      </w:r>
      <w:proofErr w:type="spellStart"/>
      <w:r w:rsidRPr="00EE32BE">
        <w:t>within</w:t>
      </w:r>
      <w:proofErr w:type="spellEnd"/>
      <w:r w:rsidRPr="00EE32BE">
        <w:t xml:space="preserve"> </w:t>
      </w:r>
      <w:proofErr w:type="spellStart"/>
      <w:r w:rsidRPr="00EE32BE">
        <w:t>the</w:t>
      </w:r>
      <w:proofErr w:type="spellEnd"/>
      <w:r w:rsidRPr="00EE32BE">
        <w:t xml:space="preserve"> </w:t>
      </w:r>
      <w:proofErr w:type="spellStart"/>
      <w:r w:rsidRPr="00EE32BE">
        <w:t>framework</w:t>
      </w:r>
      <w:proofErr w:type="spellEnd"/>
      <w:r w:rsidRPr="00EE32BE">
        <w:t xml:space="preserve"> of </w:t>
      </w:r>
      <w:proofErr w:type="spellStart"/>
      <w:r w:rsidRPr="00EE32BE">
        <w:t>the</w:t>
      </w:r>
      <w:proofErr w:type="spellEnd"/>
      <w:r w:rsidRPr="00EE32BE">
        <w:t xml:space="preserve"> </w:t>
      </w:r>
      <w:proofErr w:type="spellStart"/>
      <w:r w:rsidRPr="00EE32BE">
        <w:t>concept</w:t>
      </w:r>
      <w:proofErr w:type="spellEnd"/>
      <w:r w:rsidRPr="00EE32BE">
        <w:t xml:space="preserve"> of </w:t>
      </w:r>
      <w:proofErr w:type="spellStart"/>
      <w:r w:rsidRPr="00EE32BE">
        <w:t>liquid</w:t>
      </w:r>
      <w:proofErr w:type="spellEnd"/>
      <w:r w:rsidRPr="00EE32BE">
        <w:t xml:space="preserve"> </w:t>
      </w:r>
      <w:proofErr w:type="spellStart"/>
      <w:r w:rsidRPr="00EE32BE">
        <w:t>modernity</w:t>
      </w:r>
      <w:proofErr w:type="spellEnd"/>
      <w:r w:rsidRPr="00EE32BE">
        <w:t xml:space="preserve">, </w:t>
      </w:r>
      <w:proofErr w:type="spellStart"/>
      <w:r w:rsidRPr="00EE32BE">
        <w:t>Zygmunt</w:t>
      </w:r>
      <w:proofErr w:type="spellEnd"/>
      <w:r w:rsidRPr="00EE32BE">
        <w:t xml:space="preserve"> </w:t>
      </w:r>
      <w:proofErr w:type="spellStart"/>
      <w:r w:rsidRPr="00EE32BE">
        <w:t>Bauman</w:t>
      </w:r>
      <w:proofErr w:type="spellEnd"/>
      <w:r w:rsidRPr="00EE32BE">
        <w:t xml:space="preserve"> </w:t>
      </w:r>
      <w:proofErr w:type="spellStart"/>
      <w:r w:rsidRPr="00EE32BE">
        <w:t>states</w:t>
      </w:r>
      <w:proofErr w:type="spellEnd"/>
      <w:r w:rsidRPr="00EE32BE">
        <w:t xml:space="preserve"> </w:t>
      </w:r>
      <w:proofErr w:type="spellStart"/>
      <w:r w:rsidRPr="00EE32BE">
        <w:t>that</w:t>
      </w:r>
      <w:proofErr w:type="spellEnd"/>
      <w:r w:rsidRPr="00EE32BE">
        <w:t xml:space="preserve"> modern </w:t>
      </w:r>
      <w:proofErr w:type="spellStart"/>
      <w:r w:rsidRPr="00EE32BE">
        <w:t>individuals</w:t>
      </w:r>
      <w:proofErr w:type="spellEnd"/>
      <w:r w:rsidRPr="00EE32BE">
        <w:t xml:space="preserve"> </w:t>
      </w:r>
      <w:proofErr w:type="spellStart"/>
      <w:r w:rsidRPr="00EE32BE">
        <w:t>are</w:t>
      </w:r>
      <w:proofErr w:type="spellEnd"/>
      <w:r w:rsidRPr="00EE32BE">
        <w:t xml:space="preserve"> </w:t>
      </w:r>
      <w:proofErr w:type="spellStart"/>
      <w:r w:rsidRPr="00EE32BE">
        <w:t>now</w:t>
      </w:r>
      <w:proofErr w:type="spellEnd"/>
      <w:r w:rsidRPr="00EE32BE">
        <w:t xml:space="preserve"> </w:t>
      </w:r>
      <w:proofErr w:type="spellStart"/>
      <w:r w:rsidRPr="00EE32BE">
        <w:t>moving</w:t>
      </w:r>
      <w:proofErr w:type="spellEnd"/>
      <w:r w:rsidRPr="00EE32BE">
        <w:t xml:space="preserve"> </w:t>
      </w:r>
      <w:proofErr w:type="spellStart"/>
      <w:r w:rsidRPr="00EE32BE">
        <w:t>away</w:t>
      </w:r>
      <w:proofErr w:type="spellEnd"/>
      <w:r w:rsidRPr="00EE32BE">
        <w:t xml:space="preserve"> </w:t>
      </w:r>
      <w:proofErr w:type="spellStart"/>
      <w:r w:rsidRPr="00EE32BE">
        <w:t>from</w:t>
      </w:r>
      <w:proofErr w:type="spellEnd"/>
      <w:r w:rsidRPr="00EE32BE">
        <w:t xml:space="preserve"> </w:t>
      </w:r>
      <w:proofErr w:type="spellStart"/>
      <w:r w:rsidRPr="00EE32BE">
        <w:t>fixed</w:t>
      </w:r>
      <w:proofErr w:type="spellEnd"/>
      <w:r w:rsidRPr="00EE32BE">
        <w:t xml:space="preserve"> </w:t>
      </w:r>
      <w:proofErr w:type="spellStart"/>
      <w:r w:rsidRPr="00EE32BE">
        <w:t>identities</w:t>
      </w:r>
      <w:proofErr w:type="spellEnd"/>
      <w:r w:rsidRPr="00EE32BE">
        <w:t xml:space="preserve">, </w:t>
      </w:r>
      <w:proofErr w:type="spellStart"/>
      <w:r w:rsidRPr="00EE32BE">
        <w:t>permanent</w:t>
      </w:r>
      <w:proofErr w:type="spellEnd"/>
      <w:r w:rsidRPr="00EE32BE">
        <w:t xml:space="preserve"> </w:t>
      </w:r>
      <w:proofErr w:type="spellStart"/>
      <w:r w:rsidRPr="00EE32BE">
        <w:t>relationships</w:t>
      </w:r>
      <w:proofErr w:type="spellEnd"/>
      <w:r w:rsidRPr="00EE32BE">
        <w:t xml:space="preserve"> </w:t>
      </w:r>
      <w:proofErr w:type="spellStart"/>
      <w:r w:rsidRPr="00EE32BE">
        <w:t>and</w:t>
      </w:r>
      <w:proofErr w:type="spellEnd"/>
      <w:r w:rsidRPr="00EE32BE">
        <w:t xml:space="preserve"> </w:t>
      </w:r>
      <w:proofErr w:type="spellStart"/>
      <w:r w:rsidRPr="00EE32BE">
        <w:t>continuous</w:t>
      </w:r>
      <w:proofErr w:type="spellEnd"/>
      <w:r w:rsidRPr="00EE32BE">
        <w:t xml:space="preserve"> </w:t>
      </w:r>
      <w:proofErr w:type="spellStart"/>
      <w:r w:rsidRPr="00EE32BE">
        <w:t>forms</w:t>
      </w:r>
      <w:proofErr w:type="spellEnd"/>
      <w:r w:rsidRPr="00EE32BE">
        <w:t xml:space="preserve"> of </w:t>
      </w:r>
      <w:proofErr w:type="spellStart"/>
      <w:r w:rsidRPr="00EE32BE">
        <w:t>belonging</w:t>
      </w:r>
      <w:proofErr w:type="spellEnd"/>
      <w:r w:rsidRPr="00EE32BE">
        <w:t xml:space="preserve">. </w:t>
      </w:r>
      <w:proofErr w:type="spellStart"/>
      <w:r w:rsidRPr="00EE32BE">
        <w:t>In</w:t>
      </w:r>
      <w:proofErr w:type="spellEnd"/>
      <w:r w:rsidRPr="00EE32BE">
        <w:t xml:space="preserve"> </w:t>
      </w:r>
      <w:proofErr w:type="spellStart"/>
      <w:r w:rsidRPr="00EE32BE">
        <w:t>this</w:t>
      </w:r>
      <w:proofErr w:type="spellEnd"/>
      <w:r w:rsidRPr="00EE32BE">
        <w:t xml:space="preserve"> </w:t>
      </w:r>
      <w:proofErr w:type="spellStart"/>
      <w:r w:rsidRPr="00EE32BE">
        <w:t>context</w:t>
      </w:r>
      <w:proofErr w:type="spellEnd"/>
      <w:r w:rsidRPr="00EE32BE">
        <w:t xml:space="preserve">, </w:t>
      </w:r>
      <w:proofErr w:type="spellStart"/>
      <w:r w:rsidRPr="00EE32BE">
        <w:t>individuals</w:t>
      </w:r>
      <w:proofErr w:type="spellEnd"/>
      <w:r w:rsidRPr="00EE32BE">
        <w:t xml:space="preserve">, </w:t>
      </w:r>
      <w:proofErr w:type="spellStart"/>
      <w:r w:rsidRPr="00EE32BE">
        <w:t>although</w:t>
      </w:r>
      <w:proofErr w:type="spellEnd"/>
      <w:r w:rsidRPr="00EE32BE">
        <w:t xml:space="preserve"> </w:t>
      </w:r>
      <w:proofErr w:type="spellStart"/>
      <w:r w:rsidRPr="00EE32BE">
        <w:t>seemingly</w:t>
      </w:r>
      <w:proofErr w:type="spellEnd"/>
      <w:r w:rsidRPr="00EE32BE">
        <w:t xml:space="preserve"> </w:t>
      </w:r>
      <w:proofErr w:type="spellStart"/>
      <w:r w:rsidRPr="00EE32BE">
        <w:t>having</w:t>
      </w:r>
      <w:proofErr w:type="spellEnd"/>
      <w:r w:rsidRPr="00EE32BE">
        <w:t xml:space="preserve"> </w:t>
      </w:r>
      <w:proofErr w:type="spellStart"/>
      <w:r w:rsidRPr="00EE32BE">
        <w:t>various</w:t>
      </w:r>
      <w:proofErr w:type="spellEnd"/>
      <w:r w:rsidRPr="00EE32BE">
        <w:t xml:space="preserve"> </w:t>
      </w:r>
      <w:proofErr w:type="spellStart"/>
      <w:r w:rsidRPr="00EE32BE">
        <w:t>communities</w:t>
      </w:r>
      <w:proofErr w:type="spellEnd"/>
      <w:r w:rsidRPr="00EE32BE">
        <w:t xml:space="preserve"> </w:t>
      </w:r>
      <w:proofErr w:type="spellStart"/>
      <w:r w:rsidRPr="00EE32BE">
        <w:t>and</w:t>
      </w:r>
      <w:proofErr w:type="spellEnd"/>
      <w:r w:rsidRPr="00EE32BE">
        <w:t xml:space="preserve"> </w:t>
      </w:r>
      <w:proofErr w:type="spellStart"/>
      <w:r w:rsidRPr="00EE32BE">
        <w:t>connections</w:t>
      </w:r>
      <w:proofErr w:type="spellEnd"/>
      <w:r w:rsidRPr="00EE32BE">
        <w:t xml:space="preserve">, </w:t>
      </w:r>
      <w:proofErr w:type="spellStart"/>
      <w:r w:rsidRPr="00EE32BE">
        <w:t>actually</w:t>
      </w:r>
      <w:proofErr w:type="spellEnd"/>
      <w:r w:rsidRPr="00EE32BE">
        <w:t xml:space="preserve"> </w:t>
      </w:r>
      <w:proofErr w:type="spellStart"/>
      <w:r w:rsidRPr="00EE32BE">
        <w:t>live</w:t>
      </w:r>
      <w:proofErr w:type="spellEnd"/>
      <w:r w:rsidRPr="00EE32BE">
        <w:t xml:space="preserve"> in “</w:t>
      </w:r>
      <w:proofErr w:type="spellStart"/>
      <w:r w:rsidRPr="00EE32BE">
        <w:t>lonely</w:t>
      </w:r>
      <w:proofErr w:type="spellEnd"/>
      <w:r w:rsidRPr="00EE32BE">
        <w:t xml:space="preserve"> </w:t>
      </w:r>
      <w:proofErr w:type="spellStart"/>
      <w:r w:rsidRPr="00EE32BE">
        <w:t>crowds</w:t>
      </w:r>
      <w:proofErr w:type="spellEnd"/>
      <w:r w:rsidRPr="00EE32BE">
        <w:t xml:space="preserve">.” </w:t>
      </w:r>
      <w:proofErr w:type="spellStart"/>
      <w:r w:rsidRPr="00EE32BE">
        <w:t>This</w:t>
      </w:r>
      <w:proofErr w:type="spellEnd"/>
      <w:r w:rsidRPr="00EE32BE">
        <w:t xml:space="preserve"> </w:t>
      </w:r>
      <w:proofErr w:type="spellStart"/>
      <w:r w:rsidRPr="00EE32BE">
        <w:t>study</w:t>
      </w:r>
      <w:proofErr w:type="spellEnd"/>
      <w:r w:rsidRPr="00EE32BE">
        <w:t xml:space="preserve"> </w:t>
      </w:r>
      <w:proofErr w:type="spellStart"/>
      <w:r w:rsidRPr="00EE32BE">
        <w:t>aims</w:t>
      </w:r>
      <w:proofErr w:type="spellEnd"/>
      <w:r w:rsidRPr="00EE32BE">
        <w:t xml:space="preserve"> </w:t>
      </w:r>
      <w:proofErr w:type="spellStart"/>
      <w:r w:rsidRPr="00EE32BE">
        <w:t>to</w:t>
      </w:r>
      <w:proofErr w:type="spellEnd"/>
      <w:r w:rsidRPr="00EE32BE">
        <w:t xml:space="preserve"> </w:t>
      </w:r>
      <w:proofErr w:type="spellStart"/>
      <w:r w:rsidRPr="00EE32BE">
        <w:t>analyze</w:t>
      </w:r>
      <w:proofErr w:type="spellEnd"/>
      <w:r w:rsidRPr="00EE32BE">
        <w:t xml:space="preserve"> </w:t>
      </w:r>
      <w:proofErr w:type="spellStart"/>
      <w:r w:rsidRPr="00EE32BE">
        <w:t>the</w:t>
      </w:r>
      <w:proofErr w:type="spellEnd"/>
      <w:r w:rsidRPr="00EE32BE">
        <w:t xml:space="preserve"> </w:t>
      </w:r>
      <w:proofErr w:type="spellStart"/>
      <w:r w:rsidRPr="00EE32BE">
        <w:t>phenomenon</w:t>
      </w:r>
      <w:proofErr w:type="spellEnd"/>
      <w:r w:rsidRPr="00EE32BE">
        <w:t xml:space="preserve"> of modern </w:t>
      </w:r>
      <w:proofErr w:type="spellStart"/>
      <w:r w:rsidRPr="00EE32BE">
        <w:t>loneliness</w:t>
      </w:r>
      <w:proofErr w:type="spellEnd"/>
      <w:r w:rsidRPr="00EE32BE">
        <w:t xml:space="preserve"> </w:t>
      </w:r>
      <w:proofErr w:type="spellStart"/>
      <w:r w:rsidRPr="00EE32BE">
        <w:t>within</w:t>
      </w:r>
      <w:proofErr w:type="spellEnd"/>
      <w:r w:rsidRPr="00EE32BE">
        <w:t xml:space="preserve"> </w:t>
      </w:r>
      <w:proofErr w:type="spellStart"/>
      <w:r w:rsidRPr="00EE32BE">
        <w:t>Bauman’s</w:t>
      </w:r>
      <w:proofErr w:type="spellEnd"/>
      <w:r w:rsidRPr="00EE32BE">
        <w:t xml:space="preserve"> </w:t>
      </w:r>
      <w:proofErr w:type="spellStart"/>
      <w:r w:rsidRPr="00EE32BE">
        <w:t>sociological</w:t>
      </w:r>
      <w:proofErr w:type="spellEnd"/>
      <w:r w:rsidRPr="00EE32BE">
        <w:t xml:space="preserve"> </w:t>
      </w:r>
      <w:proofErr w:type="spellStart"/>
      <w:r w:rsidRPr="00EE32BE">
        <w:t>perspective</w:t>
      </w:r>
      <w:proofErr w:type="spellEnd"/>
      <w:r w:rsidRPr="00EE32BE">
        <w:t xml:space="preserve"> </w:t>
      </w:r>
      <w:proofErr w:type="spellStart"/>
      <w:r w:rsidRPr="00EE32BE">
        <w:t>by</w:t>
      </w:r>
      <w:proofErr w:type="spellEnd"/>
      <w:r w:rsidRPr="00EE32BE">
        <w:t xml:space="preserve"> </w:t>
      </w:r>
      <w:proofErr w:type="spellStart"/>
      <w:r w:rsidRPr="00EE32BE">
        <w:t>examining</w:t>
      </w:r>
      <w:proofErr w:type="spellEnd"/>
      <w:r w:rsidRPr="00EE32BE">
        <w:t xml:space="preserve"> </w:t>
      </w:r>
      <w:proofErr w:type="spellStart"/>
      <w:r w:rsidRPr="00EE32BE">
        <w:t>its</w:t>
      </w:r>
      <w:proofErr w:type="spellEnd"/>
      <w:r w:rsidRPr="00EE32BE">
        <w:t xml:space="preserve"> </w:t>
      </w:r>
      <w:proofErr w:type="spellStart"/>
      <w:r w:rsidRPr="00EE32BE">
        <w:t>social</w:t>
      </w:r>
      <w:proofErr w:type="spellEnd"/>
      <w:r w:rsidRPr="00EE32BE">
        <w:t xml:space="preserve"> </w:t>
      </w:r>
      <w:proofErr w:type="spellStart"/>
      <w:r w:rsidRPr="00EE32BE">
        <w:t>manifestations</w:t>
      </w:r>
      <w:proofErr w:type="spellEnd"/>
      <w:r w:rsidRPr="00EE32BE">
        <w:t xml:space="preserve"> in </w:t>
      </w:r>
      <w:proofErr w:type="spellStart"/>
      <w:r w:rsidRPr="00EE32BE">
        <w:t>the</w:t>
      </w:r>
      <w:proofErr w:type="spellEnd"/>
      <w:r w:rsidRPr="00EE32BE">
        <w:t xml:space="preserve"> </w:t>
      </w:r>
      <w:proofErr w:type="spellStart"/>
      <w:r w:rsidRPr="00EE32BE">
        <w:t>contexts</w:t>
      </w:r>
      <w:proofErr w:type="spellEnd"/>
      <w:r w:rsidRPr="00EE32BE">
        <w:t xml:space="preserve"> of </w:t>
      </w:r>
      <w:proofErr w:type="spellStart"/>
      <w:r w:rsidRPr="00EE32BE">
        <w:t>leisure</w:t>
      </w:r>
      <w:proofErr w:type="spellEnd"/>
      <w:r w:rsidRPr="00EE32BE">
        <w:t xml:space="preserve">, </w:t>
      </w:r>
      <w:proofErr w:type="spellStart"/>
      <w:r w:rsidRPr="00EE32BE">
        <w:t>consumer</w:t>
      </w:r>
      <w:proofErr w:type="spellEnd"/>
      <w:r w:rsidRPr="00EE32BE">
        <w:t xml:space="preserve"> </w:t>
      </w:r>
      <w:proofErr w:type="spellStart"/>
      <w:r w:rsidRPr="00EE32BE">
        <w:t>culture</w:t>
      </w:r>
      <w:proofErr w:type="spellEnd"/>
      <w:r w:rsidRPr="00EE32BE">
        <w:t xml:space="preserve">, </w:t>
      </w:r>
      <w:proofErr w:type="spellStart"/>
      <w:r w:rsidRPr="00EE32BE">
        <w:t>and</w:t>
      </w:r>
      <w:proofErr w:type="spellEnd"/>
      <w:r w:rsidRPr="00EE32BE">
        <w:t xml:space="preserve"> </w:t>
      </w:r>
      <w:proofErr w:type="spellStart"/>
      <w:r w:rsidRPr="00EE32BE">
        <w:t>digital</w:t>
      </w:r>
      <w:proofErr w:type="spellEnd"/>
      <w:r w:rsidRPr="00EE32BE">
        <w:t xml:space="preserve"> </w:t>
      </w:r>
      <w:proofErr w:type="spellStart"/>
      <w:r w:rsidRPr="00EE32BE">
        <w:t>spectacle</w:t>
      </w:r>
      <w:proofErr w:type="spellEnd"/>
      <w:r w:rsidRPr="00EE32BE">
        <w:t xml:space="preserve">. </w:t>
      </w:r>
      <w:proofErr w:type="spellStart"/>
      <w:r w:rsidRPr="00EE32BE">
        <w:t>The</w:t>
      </w:r>
      <w:proofErr w:type="spellEnd"/>
      <w:r w:rsidRPr="00EE32BE">
        <w:t xml:space="preserve"> </w:t>
      </w:r>
      <w:proofErr w:type="spellStart"/>
      <w:r w:rsidRPr="00EE32BE">
        <w:t>central</w:t>
      </w:r>
      <w:proofErr w:type="spellEnd"/>
      <w:r w:rsidRPr="00EE32BE">
        <w:t xml:space="preserve"> </w:t>
      </w:r>
      <w:proofErr w:type="spellStart"/>
      <w:r w:rsidRPr="00EE32BE">
        <w:t>research</w:t>
      </w:r>
      <w:proofErr w:type="spellEnd"/>
      <w:r w:rsidRPr="00EE32BE">
        <w:t xml:space="preserve"> </w:t>
      </w:r>
      <w:proofErr w:type="spellStart"/>
      <w:r w:rsidRPr="00EE32BE">
        <w:t>question</w:t>
      </w:r>
      <w:proofErr w:type="spellEnd"/>
      <w:r w:rsidRPr="00EE32BE">
        <w:t xml:space="preserve"> can be </w:t>
      </w:r>
      <w:proofErr w:type="spellStart"/>
      <w:r w:rsidRPr="00EE32BE">
        <w:t>formulated</w:t>
      </w:r>
      <w:proofErr w:type="spellEnd"/>
      <w:r w:rsidRPr="00EE32BE">
        <w:t xml:space="preserve"> as </w:t>
      </w:r>
      <w:proofErr w:type="spellStart"/>
      <w:r w:rsidRPr="00EE32BE">
        <w:t>follows</w:t>
      </w:r>
      <w:proofErr w:type="spellEnd"/>
      <w:r w:rsidRPr="00EE32BE">
        <w:t xml:space="preserve">: </w:t>
      </w:r>
      <w:proofErr w:type="spellStart"/>
      <w:r w:rsidRPr="00EE32BE">
        <w:t>Despite</w:t>
      </w:r>
      <w:proofErr w:type="spellEnd"/>
      <w:r w:rsidRPr="00EE32BE">
        <w:t xml:space="preserve"> </w:t>
      </w:r>
      <w:proofErr w:type="spellStart"/>
      <w:r w:rsidRPr="00EE32BE">
        <w:t>increasing</w:t>
      </w:r>
      <w:proofErr w:type="spellEnd"/>
      <w:r w:rsidRPr="00EE32BE">
        <w:t xml:space="preserve"> </w:t>
      </w:r>
      <w:proofErr w:type="spellStart"/>
      <w:r w:rsidRPr="00EE32BE">
        <w:t>digital</w:t>
      </w:r>
      <w:proofErr w:type="spellEnd"/>
      <w:r w:rsidRPr="00EE32BE">
        <w:t xml:space="preserve"> </w:t>
      </w:r>
      <w:proofErr w:type="spellStart"/>
      <w:r w:rsidRPr="00EE32BE">
        <w:t>connectivity</w:t>
      </w:r>
      <w:proofErr w:type="spellEnd"/>
      <w:r w:rsidRPr="00EE32BE">
        <w:t xml:space="preserve"> </w:t>
      </w:r>
      <w:proofErr w:type="spellStart"/>
      <w:r w:rsidRPr="00EE32BE">
        <w:t>and</w:t>
      </w:r>
      <w:proofErr w:type="spellEnd"/>
      <w:r w:rsidRPr="00EE32BE">
        <w:t xml:space="preserve"> </w:t>
      </w:r>
      <w:proofErr w:type="spellStart"/>
      <w:r w:rsidRPr="00EE32BE">
        <w:t>the</w:t>
      </w:r>
      <w:proofErr w:type="spellEnd"/>
      <w:r w:rsidRPr="00EE32BE">
        <w:t xml:space="preserve"> </w:t>
      </w:r>
      <w:proofErr w:type="spellStart"/>
      <w:r w:rsidRPr="00EE32BE">
        <w:t>appearance</w:t>
      </w:r>
      <w:proofErr w:type="spellEnd"/>
      <w:r w:rsidRPr="00EE32BE">
        <w:t xml:space="preserve"> of </w:t>
      </w:r>
      <w:proofErr w:type="spellStart"/>
      <w:r w:rsidRPr="00EE32BE">
        <w:t>social</w:t>
      </w:r>
      <w:proofErr w:type="spellEnd"/>
      <w:r w:rsidRPr="00EE32BE">
        <w:t xml:space="preserve"> </w:t>
      </w:r>
      <w:proofErr w:type="spellStart"/>
      <w:r w:rsidRPr="00EE32BE">
        <w:t>abundance</w:t>
      </w:r>
      <w:proofErr w:type="spellEnd"/>
      <w:r w:rsidRPr="00EE32BE">
        <w:t xml:space="preserve">, </w:t>
      </w:r>
      <w:proofErr w:type="spellStart"/>
      <w:r w:rsidRPr="00EE32BE">
        <w:t>why</w:t>
      </w:r>
      <w:proofErr w:type="spellEnd"/>
      <w:r w:rsidRPr="00EE32BE">
        <w:t xml:space="preserve"> do modern </w:t>
      </w:r>
      <w:proofErr w:type="spellStart"/>
      <w:r w:rsidRPr="00EE32BE">
        <w:t>individuals</w:t>
      </w:r>
      <w:proofErr w:type="spellEnd"/>
      <w:r w:rsidRPr="00EE32BE">
        <w:t xml:space="preserve"> </w:t>
      </w:r>
      <w:proofErr w:type="spellStart"/>
      <w:r w:rsidRPr="00EE32BE">
        <w:t>experience</w:t>
      </w:r>
      <w:proofErr w:type="spellEnd"/>
      <w:r w:rsidRPr="00EE32BE">
        <w:t xml:space="preserve"> a </w:t>
      </w:r>
      <w:proofErr w:type="spellStart"/>
      <w:r w:rsidRPr="00EE32BE">
        <w:t>deeper</w:t>
      </w:r>
      <w:proofErr w:type="spellEnd"/>
      <w:r w:rsidRPr="00EE32BE">
        <w:t xml:space="preserve"> sense of </w:t>
      </w:r>
      <w:proofErr w:type="spellStart"/>
      <w:r w:rsidRPr="00EE32BE">
        <w:t>loneliness</w:t>
      </w:r>
      <w:proofErr w:type="spellEnd"/>
      <w:r w:rsidRPr="00EE32BE">
        <w:t xml:space="preserve">, </w:t>
      </w:r>
      <w:proofErr w:type="spellStart"/>
      <w:r w:rsidRPr="00EE32BE">
        <w:t>and</w:t>
      </w:r>
      <w:proofErr w:type="spellEnd"/>
      <w:r w:rsidRPr="00EE32BE">
        <w:t xml:space="preserve"> how can </w:t>
      </w:r>
      <w:proofErr w:type="spellStart"/>
      <w:r w:rsidRPr="00EE32BE">
        <w:t>this</w:t>
      </w:r>
      <w:proofErr w:type="spellEnd"/>
      <w:r w:rsidRPr="00EE32BE">
        <w:t xml:space="preserve"> be </w:t>
      </w:r>
      <w:proofErr w:type="spellStart"/>
      <w:r w:rsidRPr="00EE32BE">
        <w:t>interpreted</w:t>
      </w:r>
      <w:proofErr w:type="spellEnd"/>
      <w:r w:rsidRPr="00EE32BE">
        <w:t xml:space="preserve"> </w:t>
      </w:r>
      <w:proofErr w:type="spellStart"/>
      <w:r w:rsidRPr="00EE32BE">
        <w:t>through</w:t>
      </w:r>
      <w:proofErr w:type="spellEnd"/>
      <w:r w:rsidRPr="00EE32BE">
        <w:t xml:space="preserve"> </w:t>
      </w:r>
      <w:proofErr w:type="spellStart"/>
      <w:r w:rsidRPr="00EE32BE">
        <w:t>Bauman’s</w:t>
      </w:r>
      <w:proofErr w:type="spellEnd"/>
      <w:r w:rsidRPr="00EE32BE">
        <w:t xml:space="preserve"> </w:t>
      </w:r>
      <w:proofErr w:type="spellStart"/>
      <w:r w:rsidRPr="00EE32BE">
        <w:t>theoretical</w:t>
      </w:r>
      <w:proofErr w:type="spellEnd"/>
      <w:r w:rsidRPr="00EE32BE">
        <w:t xml:space="preserve"> </w:t>
      </w:r>
      <w:proofErr w:type="spellStart"/>
      <w:r w:rsidRPr="00EE32BE">
        <w:t>framework</w:t>
      </w:r>
      <w:proofErr w:type="spellEnd"/>
      <w:r w:rsidRPr="00EE32BE">
        <w:t xml:space="preserve">? </w:t>
      </w:r>
      <w:proofErr w:type="spellStart"/>
      <w:r w:rsidRPr="00EE32BE">
        <w:t>The</w:t>
      </w:r>
      <w:proofErr w:type="spellEnd"/>
      <w:r w:rsidRPr="00EE32BE">
        <w:t xml:space="preserve"> </w:t>
      </w:r>
      <w:proofErr w:type="spellStart"/>
      <w:r w:rsidRPr="00EE32BE">
        <w:t>objective</w:t>
      </w:r>
      <w:proofErr w:type="spellEnd"/>
      <w:r w:rsidRPr="00EE32BE">
        <w:t xml:space="preserve"> of </w:t>
      </w:r>
      <w:proofErr w:type="spellStart"/>
      <w:r w:rsidRPr="00EE32BE">
        <w:t>this</w:t>
      </w:r>
      <w:proofErr w:type="spellEnd"/>
      <w:r w:rsidRPr="00EE32BE">
        <w:t xml:space="preserve"> </w:t>
      </w:r>
      <w:proofErr w:type="spellStart"/>
      <w:r w:rsidRPr="00EE32BE">
        <w:t>study</w:t>
      </w:r>
      <w:proofErr w:type="spellEnd"/>
      <w:r w:rsidRPr="00EE32BE">
        <w:t xml:space="preserve"> is </w:t>
      </w:r>
      <w:proofErr w:type="spellStart"/>
      <w:r w:rsidRPr="00EE32BE">
        <w:t>to</w:t>
      </w:r>
      <w:proofErr w:type="spellEnd"/>
      <w:r w:rsidRPr="00EE32BE">
        <w:t xml:space="preserve"> </w:t>
      </w:r>
      <w:proofErr w:type="spellStart"/>
      <w:r w:rsidRPr="00EE32BE">
        <w:t>demonstrate</w:t>
      </w:r>
      <w:proofErr w:type="spellEnd"/>
      <w:r w:rsidRPr="00EE32BE">
        <w:t xml:space="preserve"> </w:t>
      </w:r>
      <w:proofErr w:type="spellStart"/>
      <w:r w:rsidRPr="00EE32BE">
        <w:t>that</w:t>
      </w:r>
      <w:proofErr w:type="spellEnd"/>
      <w:r w:rsidRPr="00EE32BE">
        <w:t xml:space="preserve"> </w:t>
      </w:r>
      <w:proofErr w:type="spellStart"/>
      <w:r w:rsidRPr="00EE32BE">
        <w:t>the</w:t>
      </w:r>
      <w:proofErr w:type="spellEnd"/>
      <w:r w:rsidRPr="00EE32BE">
        <w:t xml:space="preserve"> </w:t>
      </w:r>
      <w:proofErr w:type="spellStart"/>
      <w:r w:rsidRPr="00EE32BE">
        <w:t>experience</w:t>
      </w:r>
      <w:proofErr w:type="spellEnd"/>
      <w:r w:rsidRPr="00EE32BE">
        <w:t xml:space="preserve"> of </w:t>
      </w:r>
      <w:proofErr w:type="spellStart"/>
      <w:r w:rsidRPr="00EE32BE">
        <w:t>loneliness</w:t>
      </w:r>
      <w:proofErr w:type="spellEnd"/>
      <w:r w:rsidRPr="00EE32BE">
        <w:t xml:space="preserve">, </w:t>
      </w:r>
      <w:proofErr w:type="spellStart"/>
      <w:r w:rsidRPr="00EE32BE">
        <w:t>often</w:t>
      </w:r>
      <w:proofErr w:type="spellEnd"/>
      <w:r w:rsidRPr="00EE32BE">
        <w:t xml:space="preserve"> </w:t>
      </w:r>
      <w:proofErr w:type="spellStart"/>
      <w:r w:rsidRPr="00EE32BE">
        <w:t>perceived</w:t>
      </w:r>
      <w:proofErr w:type="spellEnd"/>
      <w:r w:rsidRPr="00EE32BE">
        <w:t xml:space="preserve"> as </w:t>
      </w:r>
      <w:proofErr w:type="spellStart"/>
      <w:r w:rsidRPr="00EE32BE">
        <w:t>individual</w:t>
      </w:r>
      <w:proofErr w:type="spellEnd"/>
      <w:r w:rsidRPr="00EE32BE">
        <w:t xml:space="preserve">, is in </w:t>
      </w:r>
      <w:proofErr w:type="spellStart"/>
      <w:r w:rsidRPr="00EE32BE">
        <w:t>fact</w:t>
      </w:r>
      <w:proofErr w:type="spellEnd"/>
      <w:r w:rsidRPr="00EE32BE">
        <w:t xml:space="preserve"> a </w:t>
      </w:r>
      <w:proofErr w:type="spellStart"/>
      <w:r w:rsidRPr="00EE32BE">
        <w:t>social</w:t>
      </w:r>
      <w:proofErr w:type="spellEnd"/>
      <w:r w:rsidRPr="00EE32BE">
        <w:t xml:space="preserve"> </w:t>
      </w:r>
      <w:proofErr w:type="spellStart"/>
      <w:r w:rsidRPr="00EE32BE">
        <w:t>outcome</w:t>
      </w:r>
      <w:proofErr w:type="spellEnd"/>
      <w:r w:rsidRPr="00EE32BE">
        <w:t xml:space="preserve"> </w:t>
      </w:r>
      <w:proofErr w:type="spellStart"/>
      <w:r w:rsidRPr="00EE32BE">
        <w:t>stemming</w:t>
      </w:r>
      <w:proofErr w:type="spellEnd"/>
      <w:r w:rsidRPr="00EE32BE">
        <w:t xml:space="preserve"> </w:t>
      </w:r>
      <w:proofErr w:type="spellStart"/>
      <w:r w:rsidRPr="00EE32BE">
        <w:t>from</w:t>
      </w:r>
      <w:proofErr w:type="spellEnd"/>
      <w:r w:rsidRPr="00EE32BE">
        <w:t xml:space="preserve"> </w:t>
      </w:r>
      <w:proofErr w:type="spellStart"/>
      <w:r w:rsidRPr="00EE32BE">
        <w:t>the</w:t>
      </w:r>
      <w:proofErr w:type="spellEnd"/>
      <w:r w:rsidRPr="00EE32BE">
        <w:t xml:space="preserve"> </w:t>
      </w:r>
      <w:proofErr w:type="spellStart"/>
      <w:r w:rsidRPr="00EE32BE">
        <w:t>loss</w:t>
      </w:r>
      <w:proofErr w:type="spellEnd"/>
      <w:r w:rsidRPr="00EE32BE">
        <w:t xml:space="preserve"> of </w:t>
      </w:r>
      <w:proofErr w:type="spellStart"/>
      <w:r w:rsidRPr="00EE32BE">
        <w:t>relational</w:t>
      </w:r>
      <w:proofErr w:type="spellEnd"/>
      <w:r w:rsidRPr="00EE32BE">
        <w:t xml:space="preserve"> </w:t>
      </w:r>
      <w:proofErr w:type="spellStart"/>
      <w:r w:rsidRPr="00EE32BE">
        <w:t>depth</w:t>
      </w:r>
      <w:proofErr w:type="spellEnd"/>
      <w:r w:rsidRPr="00EE32BE">
        <w:t xml:space="preserve"> </w:t>
      </w:r>
      <w:proofErr w:type="spellStart"/>
      <w:r w:rsidRPr="00EE32BE">
        <w:t>that</w:t>
      </w:r>
      <w:proofErr w:type="spellEnd"/>
      <w:r w:rsidRPr="00EE32BE">
        <w:t xml:space="preserve"> </w:t>
      </w:r>
      <w:proofErr w:type="spellStart"/>
      <w:r w:rsidRPr="00EE32BE">
        <w:t>coincides</w:t>
      </w:r>
      <w:proofErr w:type="spellEnd"/>
      <w:r w:rsidRPr="00EE32BE">
        <w:t xml:space="preserve"> </w:t>
      </w:r>
      <w:proofErr w:type="spellStart"/>
      <w:r w:rsidRPr="00EE32BE">
        <w:t>with</w:t>
      </w:r>
      <w:proofErr w:type="spellEnd"/>
      <w:r w:rsidRPr="00EE32BE">
        <w:t xml:space="preserve"> </w:t>
      </w:r>
      <w:proofErr w:type="spellStart"/>
      <w:r w:rsidRPr="00EE32BE">
        <w:t>the</w:t>
      </w:r>
      <w:proofErr w:type="spellEnd"/>
      <w:r w:rsidRPr="00EE32BE">
        <w:t xml:space="preserve"> ideal of </w:t>
      </w:r>
      <w:proofErr w:type="spellStart"/>
      <w:r w:rsidRPr="00EE32BE">
        <w:t>freedom</w:t>
      </w:r>
      <w:proofErr w:type="spellEnd"/>
      <w:r w:rsidRPr="00EE32BE">
        <w:t xml:space="preserve"> </w:t>
      </w:r>
      <w:proofErr w:type="spellStart"/>
      <w:r w:rsidRPr="00EE32BE">
        <w:t>promoted</w:t>
      </w:r>
      <w:proofErr w:type="spellEnd"/>
      <w:r w:rsidRPr="00EE32BE">
        <w:t xml:space="preserve"> </w:t>
      </w:r>
      <w:proofErr w:type="spellStart"/>
      <w:r w:rsidRPr="00EE32BE">
        <w:t>by</w:t>
      </w:r>
      <w:proofErr w:type="spellEnd"/>
      <w:r w:rsidRPr="00EE32BE">
        <w:t xml:space="preserve"> </w:t>
      </w:r>
      <w:proofErr w:type="spellStart"/>
      <w:r w:rsidRPr="00EE32BE">
        <w:t>modernity</w:t>
      </w:r>
      <w:proofErr w:type="spellEnd"/>
      <w:r w:rsidRPr="00EE32BE">
        <w:t xml:space="preserve">. </w:t>
      </w:r>
      <w:proofErr w:type="spellStart"/>
      <w:r w:rsidRPr="00EE32BE">
        <w:t>In</w:t>
      </w:r>
      <w:proofErr w:type="spellEnd"/>
      <w:r w:rsidRPr="00EE32BE">
        <w:t xml:space="preserve"> </w:t>
      </w:r>
      <w:proofErr w:type="spellStart"/>
      <w:r w:rsidRPr="00EE32BE">
        <w:t>this</w:t>
      </w:r>
      <w:proofErr w:type="spellEnd"/>
      <w:r w:rsidRPr="00EE32BE">
        <w:t xml:space="preserve"> </w:t>
      </w:r>
      <w:proofErr w:type="spellStart"/>
      <w:r w:rsidRPr="00EE32BE">
        <w:t>regard</w:t>
      </w:r>
      <w:proofErr w:type="spellEnd"/>
      <w:r w:rsidRPr="00EE32BE">
        <w:t xml:space="preserve">, </w:t>
      </w:r>
      <w:proofErr w:type="spellStart"/>
      <w:r w:rsidRPr="00EE32BE">
        <w:t>leisure</w:t>
      </w:r>
      <w:proofErr w:type="spellEnd"/>
      <w:r w:rsidRPr="00EE32BE">
        <w:t xml:space="preserve"> is </w:t>
      </w:r>
      <w:proofErr w:type="spellStart"/>
      <w:r w:rsidRPr="00EE32BE">
        <w:t>no</w:t>
      </w:r>
      <w:proofErr w:type="spellEnd"/>
      <w:r w:rsidRPr="00EE32BE">
        <w:t xml:space="preserve"> </w:t>
      </w:r>
      <w:proofErr w:type="spellStart"/>
      <w:r w:rsidRPr="00EE32BE">
        <w:t>longer</w:t>
      </w:r>
      <w:proofErr w:type="spellEnd"/>
      <w:r w:rsidRPr="00EE32BE">
        <w:t xml:space="preserve"> a </w:t>
      </w:r>
      <w:proofErr w:type="spellStart"/>
      <w:r w:rsidRPr="00EE32BE">
        <w:t>space</w:t>
      </w:r>
      <w:proofErr w:type="spellEnd"/>
      <w:r w:rsidRPr="00EE32BE">
        <w:t xml:space="preserve"> </w:t>
      </w:r>
      <w:proofErr w:type="spellStart"/>
      <w:r w:rsidRPr="00EE32BE">
        <w:t>for</w:t>
      </w:r>
      <w:proofErr w:type="spellEnd"/>
      <w:r w:rsidRPr="00EE32BE">
        <w:t xml:space="preserve"> rest but a </w:t>
      </w:r>
      <w:proofErr w:type="spellStart"/>
      <w:r w:rsidRPr="00EE32BE">
        <w:t>performative</w:t>
      </w:r>
      <w:proofErr w:type="spellEnd"/>
      <w:r w:rsidRPr="00EE32BE">
        <w:t xml:space="preserve"> arena </w:t>
      </w:r>
      <w:proofErr w:type="spellStart"/>
      <w:r w:rsidRPr="00EE32BE">
        <w:t>where</w:t>
      </w:r>
      <w:proofErr w:type="spellEnd"/>
      <w:r w:rsidRPr="00EE32BE">
        <w:t xml:space="preserve"> </w:t>
      </w:r>
      <w:proofErr w:type="spellStart"/>
      <w:r w:rsidRPr="00EE32BE">
        <w:t>individuals</w:t>
      </w:r>
      <w:proofErr w:type="spellEnd"/>
      <w:r w:rsidRPr="00EE32BE">
        <w:t xml:space="preserve"> </w:t>
      </w:r>
      <w:proofErr w:type="spellStart"/>
      <w:r w:rsidRPr="00EE32BE">
        <w:t>stage</w:t>
      </w:r>
      <w:proofErr w:type="spellEnd"/>
      <w:r w:rsidRPr="00EE32BE">
        <w:t xml:space="preserve"> </w:t>
      </w:r>
      <w:proofErr w:type="spellStart"/>
      <w:r w:rsidRPr="00EE32BE">
        <w:t>their</w:t>
      </w:r>
      <w:proofErr w:type="spellEnd"/>
      <w:r w:rsidRPr="00EE32BE">
        <w:t xml:space="preserve"> </w:t>
      </w:r>
      <w:proofErr w:type="spellStart"/>
      <w:r w:rsidRPr="00EE32BE">
        <w:t>identities</w:t>
      </w:r>
      <w:proofErr w:type="spellEnd"/>
      <w:r w:rsidRPr="00EE32BE">
        <w:t xml:space="preserve">, </w:t>
      </w:r>
      <w:proofErr w:type="spellStart"/>
      <w:r w:rsidRPr="00EE32BE">
        <w:t>display</w:t>
      </w:r>
      <w:proofErr w:type="spellEnd"/>
      <w:r w:rsidRPr="00EE32BE">
        <w:t xml:space="preserve"> </w:t>
      </w:r>
      <w:proofErr w:type="spellStart"/>
      <w:r w:rsidRPr="00EE32BE">
        <w:t>their</w:t>
      </w:r>
      <w:proofErr w:type="spellEnd"/>
      <w:r w:rsidRPr="00EE32BE">
        <w:t xml:space="preserve"> </w:t>
      </w:r>
      <w:proofErr w:type="spellStart"/>
      <w:r w:rsidRPr="00EE32BE">
        <w:t>social</w:t>
      </w:r>
      <w:proofErr w:type="spellEnd"/>
      <w:r w:rsidRPr="00EE32BE">
        <w:t xml:space="preserve"> </w:t>
      </w:r>
      <w:proofErr w:type="spellStart"/>
      <w:r w:rsidRPr="00EE32BE">
        <w:t>capital</w:t>
      </w:r>
      <w:proofErr w:type="spellEnd"/>
      <w:r w:rsidRPr="00EE32BE">
        <w:t xml:space="preserve">, </w:t>
      </w:r>
      <w:proofErr w:type="spellStart"/>
      <w:r w:rsidRPr="00EE32BE">
        <w:t>and</w:t>
      </w:r>
      <w:proofErr w:type="spellEnd"/>
      <w:r w:rsidRPr="00EE32BE">
        <w:t xml:space="preserve"> </w:t>
      </w:r>
      <w:proofErr w:type="spellStart"/>
      <w:r w:rsidRPr="00EE32BE">
        <w:t>rearticulate</w:t>
      </w:r>
      <w:proofErr w:type="spellEnd"/>
      <w:r w:rsidRPr="00EE32BE">
        <w:t xml:space="preserve"> </w:t>
      </w:r>
      <w:proofErr w:type="spellStart"/>
      <w:r w:rsidRPr="00EE32BE">
        <w:t>their</w:t>
      </w:r>
      <w:proofErr w:type="spellEnd"/>
      <w:r w:rsidRPr="00EE32BE">
        <w:t xml:space="preserve"> </w:t>
      </w:r>
      <w:proofErr w:type="spellStart"/>
      <w:r w:rsidRPr="00EE32BE">
        <w:t>quest</w:t>
      </w:r>
      <w:proofErr w:type="spellEnd"/>
      <w:r w:rsidRPr="00EE32BE">
        <w:t xml:space="preserve"> </w:t>
      </w:r>
      <w:proofErr w:type="spellStart"/>
      <w:r w:rsidRPr="00EE32BE">
        <w:t>for</w:t>
      </w:r>
      <w:proofErr w:type="spellEnd"/>
      <w:r w:rsidRPr="00EE32BE">
        <w:t xml:space="preserve"> </w:t>
      </w:r>
      <w:proofErr w:type="spellStart"/>
      <w:r w:rsidRPr="00EE32BE">
        <w:t>belonging</w:t>
      </w:r>
      <w:proofErr w:type="spellEnd"/>
      <w:r w:rsidRPr="00EE32BE">
        <w:t xml:space="preserve">. </w:t>
      </w:r>
      <w:proofErr w:type="spellStart"/>
      <w:r w:rsidRPr="00EE32BE">
        <w:t>In</w:t>
      </w:r>
      <w:proofErr w:type="spellEnd"/>
      <w:r w:rsidRPr="00EE32BE">
        <w:t xml:space="preserve"> </w:t>
      </w:r>
      <w:proofErr w:type="spellStart"/>
      <w:r w:rsidRPr="00EE32BE">
        <w:t>this</w:t>
      </w:r>
      <w:proofErr w:type="spellEnd"/>
      <w:r w:rsidRPr="00EE32BE">
        <w:t xml:space="preserve"> </w:t>
      </w:r>
      <w:proofErr w:type="spellStart"/>
      <w:r w:rsidRPr="00EE32BE">
        <w:t>process</w:t>
      </w:r>
      <w:proofErr w:type="spellEnd"/>
      <w:r w:rsidRPr="00EE32BE">
        <w:t xml:space="preserve">, </w:t>
      </w:r>
      <w:proofErr w:type="spellStart"/>
      <w:r w:rsidRPr="00EE32BE">
        <w:t>the</w:t>
      </w:r>
      <w:proofErr w:type="spellEnd"/>
      <w:r w:rsidRPr="00EE32BE">
        <w:t xml:space="preserve"> </w:t>
      </w:r>
      <w:proofErr w:type="spellStart"/>
      <w:r w:rsidRPr="00EE32BE">
        <w:t>individual</w:t>
      </w:r>
      <w:proofErr w:type="spellEnd"/>
      <w:r w:rsidRPr="00EE32BE">
        <w:t xml:space="preserve"> </w:t>
      </w:r>
      <w:proofErr w:type="spellStart"/>
      <w:r w:rsidRPr="00EE32BE">
        <w:t>becomes</w:t>
      </w:r>
      <w:proofErr w:type="spellEnd"/>
      <w:r w:rsidRPr="00EE32BE">
        <w:t xml:space="preserve"> not </w:t>
      </w:r>
      <w:proofErr w:type="spellStart"/>
      <w:r w:rsidRPr="00EE32BE">
        <w:t>only</w:t>
      </w:r>
      <w:proofErr w:type="spellEnd"/>
      <w:r w:rsidRPr="00EE32BE">
        <w:t xml:space="preserve"> a </w:t>
      </w:r>
      <w:proofErr w:type="spellStart"/>
      <w:r w:rsidRPr="00EE32BE">
        <w:t>consumed</w:t>
      </w:r>
      <w:proofErr w:type="spellEnd"/>
      <w:r w:rsidRPr="00EE32BE">
        <w:t xml:space="preserve"> </w:t>
      </w:r>
      <w:proofErr w:type="spellStart"/>
      <w:r w:rsidRPr="00EE32BE">
        <w:t>figure</w:t>
      </w:r>
      <w:proofErr w:type="spellEnd"/>
      <w:r w:rsidRPr="00EE32BE">
        <w:t xml:space="preserve">, but </w:t>
      </w:r>
      <w:proofErr w:type="spellStart"/>
      <w:r w:rsidRPr="00EE32BE">
        <w:t>also</w:t>
      </w:r>
      <w:proofErr w:type="spellEnd"/>
      <w:r w:rsidRPr="00EE32BE">
        <w:t xml:space="preserve"> a </w:t>
      </w:r>
      <w:proofErr w:type="spellStart"/>
      <w:r w:rsidRPr="00EE32BE">
        <w:t>socially</w:t>
      </w:r>
      <w:proofErr w:type="spellEnd"/>
      <w:r w:rsidRPr="00EE32BE">
        <w:t xml:space="preserve"> </w:t>
      </w:r>
      <w:proofErr w:type="spellStart"/>
      <w:r w:rsidRPr="00EE32BE">
        <w:t>isolated</w:t>
      </w:r>
      <w:proofErr w:type="spellEnd"/>
      <w:r w:rsidRPr="00EE32BE">
        <w:t xml:space="preserve"> </w:t>
      </w:r>
      <w:proofErr w:type="spellStart"/>
      <w:r w:rsidRPr="00EE32BE">
        <w:t>being</w:t>
      </w:r>
      <w:proofErr w:type="spellEnd"/>
      <w:r w:rsidRPr="00EE32BE">
        <w:t xml:space="preserve">, </w:t>
      </w:r>
      <w:proofErr w:type="spellStart"/>
      <w:r w:rsidRPr="00EE32BE">
        <w:t>stripped</w:t>
      </w:r>
      <w:proofErr w:type="spellEnd"/>
      <w:r w:rsidRPr="00EE32BE">
        <w:t xml:space="preserve"> of </w:t>
      </w:r>
      <w:proofErr w:type="spellStart"/>
      <w:r w:rsidRPr="00EE32BE">
        <w:t>deep</w:t>
      </w:r>
      <w:proofErr w:type="spellEnd"/>
      <w:r w:rsidRPr="00EE32BE">
        <w:t xml:space="preserve"> </w:t>
      </w:r>
      <w:proofErr w:type="spellStart"/>
      <w:r w:rsidRPr="00EE32BE">
        <w:t>emotional</w:t>
      </w:r>
      <w:proofErr w:type="spellEnd"/>
      <w:r w:rsidRPr="00EE32BE">
        <w:t xml:space="preserve"> </w:t>
      </w:r>
      <w:proofErr w:type="spellStart"/>
      <w:r w:rsidRPr="00EE32BE">
        <w:t>ties</w:t>
      </w:r>
      <w:proofErr w:type="spellEnd"/>
      <w:r w:rsidRPr="00EE32BE">
        <w:t xml:space="preserve"> </w:t>
      </w:r>
      <w:proofErr w:type="spellStart"/>
      <w:r w:rsidRPr="00EE32BE">
        <w:t>while</w:t>
      </w:r>
      <w:proofErr w:type="spellEnd"/>
      <w:r w:rsidRPr="00EE32BE">
        <w:t xml:space="preserve"> </w:t>
      </w:r>
      <w:proofErr w:type="spellStart"/>
      <w:r w:rsidRPr="00EE32BE">
        <w:t>striving</w:t>
      </w:r>
      <w:proofErr w:type="spellEnd"/>
      <w:r w:rsidRPr="00EE32BE">
        <w:t xml:space="preserve"> </w:t>
      </w:r>
      <w:proofErr w:type="spellStart"/>
      <w:r w:rsidRPr="00EE32BE">
        <w:t>for</w:t>
      </w:r>
      <w:proofErr w:type="spellEnd"/>
      <w:r w:rsidRPr="00EE32BE">
        <w:t xml:space="preserve"> </w:t>
      </w:r>
      <w:proofErr w:type="spellStart"/>
      <w:r w:rsidRPr="00EE32BE">
        <w:t>visibility</w:t>
      </w:r>
      <w:proofErr w:type="spellEnd"/>
      <w:r w:rsidRPr="00EE32BE">
        <w:t xml:space="preserve">. </w:t>
      </w:r>
      <w:proofErr w:type="spellStart"/>
      <w:r w:rsidRPr="00EE32BE">
        <w:t>Consumption</w:t>
      </w:r>
      <w:proofErr w:type="spellEnd"/>
      <w:r w:rsidRPr="00EE32BE">
        <w:t xml:space="preserve"> </w:t>
      </w:r>
      <w:proofErr w:type="spellStart"/>
      <w:r w:rsidRPr="00EE32BE">
        <w:t>patterns</w:t>
      </w:r>
      <w:proofErr w:type="spellEnd"/>
      <w:r w:rsidRPr="00EE32BE">
        <w:t xml:space="preserve"> </w:t>
      </w:r>
      <w:proofErr w:type="spellStart"/>
      <w:r w:rsidRPr="00EE32BE">
        <w:t>and</w:t>
      </w:r>
      <w:proofErr w:type="spellEnd"/>
      <w:r w:rsidRPr="00EE32BE">
        <w:t xml:space="preserve"> </w:t>
      </w:r>
      <w:proofErr w:type="spellStart"/>
      <w:r w:rsidRPr="00EE32BE">
        <w:t>social</w:t>
      </w:r>
      <w:proofErr w:type="spellEnd"/>
      <w:r w:rsidRPr="00EE32BE">
        <w:t xml:space="preserve"> </w:t>
      </w:r>
      <w:proofErr w:type="spellStart"/>
      <w:r w:rsidRPr="00EE32BE">
        <w:t>media</w:t>
      </w:r>
      <w:proofErr w:type="spellEnd"/>
      <w:r w:rsidRPr="00EE32BE">
        <w:t xml:space="preserve"> </w:t>
      </w:r>
      <w:proofErr w:type="spellStart"/>
      <w:r w:rsidRPr="00EE32BE">
        <w:t>interactions</w:t>
      </w:r>
      <w:proofErr w:type="spellEnd"/>
      <w:r w:rsidRPr="00EE32BE">
        <w:t xml:space="preserve">, </w:t>
      </w:r>
      <w:proofErr w:type="spellStart"/>
      <w:r w:rsidRPr="00EE32BE">
        <w:t>while</w:t>
      </w:r>
      <w:proofErr w:type="spellEnd"/>
      <w:r w:rsidRPr="00EE32BE">
        <w:t xml:space="preserve"> </w:t>
      </w:r>
      <w:proofErr w:type="spellStart"/>
      <w:r w:rsidRPr="00EE32BE">
        <w:t>increasing</w:t>
      </w:r>
      <w:proofErr w:type="spellEnd"/>
      <w:r w:rsidRPr="00EE32BE">
        <w:t xml:space="preserve"> </w:t>
      </w:r>
      <w:proofErr w:type="spellStart"/>
      <w:r w:rsidRPr="00EE32BE">
        <w:t>one's</w:t>
      </w:r>
      <w:proofErr w:type="spellEnd"/>
      <w:r w:rsidRPr="00EE32BE">
        <w:t xml:space="preserve"> </w:t>
      </w:r>
      <w:proofErr w:type="spellStart"/>
      <w:r w:rsidRPr="00EE32BE">
        <w:t>visibility</w:t>
      </w:r>
      <w:proofErr w:type="spellEnd"/>
      <w:r w:rsidRPr="00EE32BE">
        <w:t xml:space="preserve">, </w:t>
      </w:r>
      <w:proofErr w:type="spellStart"/>
      <w:r w:rsidRPr="00EE32BE">
        <w:t>simultaneously</w:t>
      </w:r>
      <w:proofErr w:type="spellEnd"/>
      <w:r w:rsidRPr="00EE32BE">
        <w:t xml:space="preserve"> </w:t>
      </w:r>
      <w:proofErr w:type="spellStart"/>
      <w:r w:rsidRPr="00EE32BE">
        <w:t>produce</w:t>
      </w:r>
      <w:proofErr w:type="spellEnd"/>
      <w:r w:rsidRPr="00EE32BE">
        <w:t xml:space="preserve"> </w:t>
      </w:r>
      <w:proofErr w:type="spellStart"/>
      <w:r w:rsidRPr="00EE32BE">
        <w:t>symbolic</w:t>
      </w:r>
      <w:proofErr w:type="spellEnd"/>
      <w:r w:rsidRPr="00EE32BE">
        <w:t xml:space="preserve"> </w:t>
      </w:r>
      <w:proofErr w:type="spellStart"/>
      <w:r w:rsidRPr="00EE32BE">
        <w:t>processes</w:t>
      </w:r>
      <w:proofErr w:type="spellEnd"/>
      <w:r w:rsidRPr="00EE32BE">
        <w:t xml:space="preserve"> </w:t>
      </w:r>
      <w:proofErr w:type="spellStart"/>
      <w:r w:rsidRPr="00EE32BE">
        <w:t>that</w:t>
      </w:r>
      <w:proofErr w:type="spellEnd"/>
      <w:r w:rsidRPr="00EE32BE">
        <w:t xml:space="preserve"> </w:t>
      </w:r>
      <w:proofErr w:type="spellStart"/>
      <w:r w:rsidRPr="00EE32BE">
        <w:t>foster</w:t>
      </w:r>
      <w:proofErr w:type="spellEnd"/>
      <w:r w:rsidRPr="00EE32BE">
        <w:t xml:space="preserve"> </w:t>
      </w:r>
      <w:proofErr w:type="spellStart"/>
      <w:r w:rsidRPr="00EE32BE">
        <w:t>loneliness</w:t>
      </w:r>
      <w:proofErr w:type="spellEnd"/>
      <w:r w:rsidRPr="00EE32BE">
        <w:t xml:space="preserve">. </w:t>
      </w:r>
      <w:proofErr w:type="spellStart"/>
      <w:r w:rsidRPr="00EE32BE">
        <w:t>The</w:t>
      </w:r>
      <w:proofErr w:type="spellEnd"/>
      <w:r w:rsidRPr="00EE32BE">
        <w:t xml:space="preserve"> </w:t>
      </w:r>
      <w:proofErr w:type="spellStart"/>
      <w:r w:rsidRPr="00EE32BE">
        <w:t>study</w:t>
      </w:r>
      <w:proofErr w:type="spellEnd"/>
      <w:r w:rsidRPr="00EE32BE">
        <w:t xml:space="preserve"> </w:t>
      </w:r>
      <w:proofErr w:type="spellStart"/>
      <w:r w:rsidRPr="00EE32BE">
        <w:t>adopts</w:t>
      </w:r>
      <w:proofErr w:type="spellEnd"/>
      <w:r w:rsidRPr="00EE32BE">
        <w:t xml:space="preserve"> a </w:t>
      </w:r>
      <w:proofErr w:type="spellStart"/>
      <w:r w:rsidRPr="00EE32BE">
        <w:t>qualitative</w:t>
      </w:r>
      <w:proofErr w:type="spellEnd"/>
      <w:r w:rsidRPr="00EE32BE">
        <w:t xml:space="preserve"> </w:t>
      </w:r>
      <w:proofErr w:type="spellStart"/>
      <w:r w:rsidRPr="00EE32BE">
        <w:t>research</w:t>
      </w:r>
      <w:proofErr w:type="spellEnd"/>
      <w:r w:rsidRPr="00EE32BE">
        <w:t xml:space="preserve"> </w:t>
      </w:r>
      <w:proofErr w:type="spellStart"/>
      <w:r w:rsidRPr="00EE32BE">
        <w:t>method</w:t>
      </w:r>
      <w:proofErr w:type="spellEnd"/>
      <w:r w:rsidRPr="00EE32BE">
        <w:t xml:space="preserve"> </w:t>
      </w:r>
      <w:proofErr w:type="spellStart"/>
      <w:r w:rsidRPr="00EE32BE">
        <w:t>and</w:t>
      </w:r>
      <w:proofErr w:type="spellEnd"/>
      <w:r w:rsidRPr="00EE32BE">
        <w:t xml:space="preserve"> </w:t>
      </w:r>
      <w:proofErr w:type="spellStart"/>
      <w:r w:rsidRPr="00EE32BE">
        <w:t>conceptualizes</w:t>
      </w:r>
      <w:proofErr w:type="spellEnd"/>
      <w:r w:rsidRPr="00EE32BE">
        <w:t xml:space="preserve"> </w:t>
      </w:r>
      <w:proofErr w:type="spellStart"/>
      <w:r w:rsidRPr="00EE32BE">
        <w:t>loneliness</w:t>
      </w:r>
      <w:proofErr w:type="spellEnd"/>
      <w:r w:rsidRPr="00EE32BE">
        <w:t xml:space="preserve"> not as a </w:t>
      </w:r>
      <w:proofErr w:type="spellStart"/>
      <w:r w:rsidRPr="00EE32BE">
        <w:t>psychological</w:t>
      </w:r>
      <w:proofErr w:type="spellEnd"/>
      <w:r w:rsidRPr="00EE32BE">
        <w:t xml:space="preserve"> </w:t>
      </w:r>
      <w:proofErr w:type="spellStart"/>
      <w:r w:rsidRPr="00EE32BE">
        <w:t>feeling</w:t>
      </w:r>
      <w:proofErr w:type="spellEnd"/>
      <w:r w:rsidRPr="00EE32BE">
        <w:t xml:space="preserve">, but as a </w:t>
      </w:r>
      <w:proofErr w:type="spellStart"/>
      <w:r w:rsidRPr="00EE32BE">
        <w:t>socially</w:t>
      </w:r>
      <w:proofErr w:type="spellEnd"/>
      <w:r w:rsidRPr="00EE32BE">
        <w:t xml:space="preserve"> </w:t>
      </w:r>
      <w:proofErr w:type="spellStart"/>
      <w:r w:rsidRPr="00EE32BE">
        <w:t>constructed</w:t>
      </w:r>
      <w:proofErr w:type="spellEnd"/>
      <w:r w:rsidRPr="00EE32BE">
        <w:t xml:space="preserve"> </w:t>
      </w:r>
      <w:proofErr w:type="spellStart"/>
      <w:r w:rsidRPr="00EE32BE">
        <w:t>experience</w:t>
      </w:r>
      <w:proofErr w:type="spellEnd"/>
      <w:r w:rsidRPr="00EE32BE">
        <w:t xml:space="preserve">. </w:t>
      </w:r>
      <w:proofErr w:type="spellStart"/>
      <w:r w:rsidRPr="00EE32BE">
        <w:t>By</w:t>
      </w:r>
      <w:proofErr w:type="spellEnd"/>
      <w:r w:rsidRPr="00EE32BE">
        <w:t xml:space="preserve"> </w:t>
      </w:r>
      <w:proofErr w:type="spellStart"/>
      <w:r w:rsidRPr="00EE32BE">
        <w:t>framing</w:t>
      </w:r>
      <w:proofErr w:type="spellEnd"/>
      <w:r w:rsidRPr="00EE32BE">
        <w:t xml:space="preserve"> </w:t>
      </w:r>
      <w:proofErr w:type="spellStart"/>
      <w:r w:rsidRPr="00EE32BE">
        <w:t>loneliness</w:t>
      </w:r>
      <w:proofErr w:type="spellEnd"/>
      <w:r w:rsidRPr="00EE32BE">
        <w:t xml:space="preserve"> as a </w:t>
      </w:r>
      <w:proofErr w:type="spellStart"/>
      <w:r w:rsidRPr="00EE32BE">
        <w:t>sociological</w:t>
      </w:r>
      <w:proofErr w:type="spellEnd"/>
      <w:r w:rsidRPr="00EE32BE">
        <w:t xml:space="preserve"> </w:t>
      </w:r>
      <w:proofErr w:type="spellStart"/>
      <w:r w:rsidRPr="00EE32BE">
        <w:t>outcome</w:t>
      </w:r>
      <w:proofErr w:type="spellEnd"/>
      <w:r w:rsidRPr="00EE32BE">
        <w:t xml:space="preserve"> </w:t>
      </w:r>
      <w:proofErr w:type="spellStart"/>
      <w:r w:rsidRPr="00EE32BE">
        <w:t>shaped</w:t>
      </w:r>
      <w:proofErr w:type="spellEnd"/>
      <w:r w:rsidRPr="00EE32BE">
        <w:t xml:space="preserve"> </w:t>
      </w:r>
      <w:proofErr w:type="spellStart"/>
      <w:r w:rsidRPr="00EE32BE">
        <w:t>by</w:t>
      </w:r>
      <w:proofErr w:type="spellEnd"/>
      <w:r w:rsidRPr="00EE32BE">
        <w:t xml:space="preserve"> </w:t>
      </w:r>
      <w:proofErr w:type="spellStart"/>
      <w:r w:rsidRPr="00EE32BE">
        <w:t>digitalization</w:t>
      </w:r>
      <w:proofErr w:type="spellEnd"/>
      <w:r w:rsidRPr="00EE32BE">
        <w:t xml:space="preserve"> </w:t>
      </w:r>
      <w:proofErr w:type="spellStart"/>
      <w:r w:rsidRPr="00EE32BE">
        <w:t>and</w:t>
      </w:r>
      <w:proofErr w:type="spellEnd"/>
      <w:r w:rsidRPr="00EE32BE">
        <w:t xml:space="preserve"> </w:t>
      </w:r>
      <w:proofErr w:type="spellStart"/>
      <w:r w:rsidRPr="00EE32BE">
        <w:t>consumer</w:t>
      </w:r>
      <w:proofErr w:type="spellEnd"/>
      <w:r w:rsidRPr="00EE32BE">
        <w:t xml:space="preserve"> </w:t>
      </w:r>
      <w:proofErr w:type="spellStart"/>
      <w:r w:rsidRPr="00EE32BE">
        <w:t>culture</w:t>
      </w:r>
      <w:proofErr w:type="spellEnd"/>
      <w:r w:rsidRPr="00EE32BE">
        <w:t xml:space="preserve"> in modern </w:t>
      </w:r>
      <w:proofErr w:type="spellStart"/>
      <w:r w:rsidRPr="00EE32BE">
        <w:t>society</w:t>
      </w:r>
      <w:proofErr w:type="spellEnd"/>
      <w:r w:rsidRPr="00EE32BE">
        <w:t xml:space="preserve">, </w:t>
      </w:r>
      <w:proofErr w:type="spellStart"/>
      <w:r w:rsidRPr="00EE32BE">
        <w:t>this</w:t>
      </w:r>
      <w:proofErr w:type="spellEnd"/>
      <w:r w:rsidRPr="00EE32BE">
        <w:t xml:space="preserve"> </w:t>
      </w:r>
      <w:proofErr w:type="spellStart"/>
      <w:r w:rsidRPr="00EE32BE">
        <w:t>research</w:t>
      </w:r>
      <w:proofErr w:type="spellEnd"/>
      <w:r w:rsidRPr="00EE32BE">
        <w:t xml:space="preserve"> </w:t>
      </w:r>
      <w:proofErr w:type="spellStart"/>
      <w:r w:rsidRPr="00EE32BE">
        <w:t>offers</w:t>
      </w:r>
      <w:proofErr w:type="spellEnd"/>
      <w:r w:rsidRPr="00EE32BE">
        <w:t xml:space="preserve"> an </w:t>
      </w:r>
      <w:proofErr w:type="spellStart"/>
      <w:r w:rsidRPr="00EE32BE">
        <w:t>original</w:t>
      </w:r>
      <w:proofErr w:type="spellEnd"/>
      <w:r w:rsidRPr="00EE32BE">
        <w:t xml:space="preserve"> </w:t>
      </w:r>
      <w:proofErr w:type="spellStart"/>
      <w:r w:rsidRPr="00EE32BE">
        <w:t>and</w:t>
      </w:r>
      <w:proofErr w:type="spellEnd"/>
      <w:r w:rsidRPr="00EE32BE">
        <w:t xml:space="preserve"> </w:t>
      </w:r>
      <w:proofErr w:type="spellStart"/>
      <w:r w:rsidRPr="00EE32BE">
        <w:t>timely</w:t>
      </w:r>
      <w:proofErr w:type="spellEnd"/>
      <w:r w:rsidRPr="00EE32BE">
        <w:t xml:space="preserve"> </w:t>
      </w:r>
      <w:proofErr w:type="spellStart"/>
      <w:r w:rsidRPr="00EE32BE">
        <w:t>contribution</w:t>
      </w:r>
      <w:proofErr w:type="spellEnd"/>
      <w:r w:rsidRPr="00EE32BE">
        <w:t xml:space="preserve"> </w:t>
      </w:r>
      <w:proofErr w:type="spellStart"/>
      <w:r w:rsidRPr="00EE32BE">
        <w:t>to</w:t>
      </w:r>
      <w:proofErr w:type="spellEnd"/>
      <w:r w:rsidRPr="00EE32BE">
        <w:t xml:space="preserve"> </w:t>
      </w:r>
      <w:proofErr w:type="spellStart"/>
      <w:r w:rsidRPr="00EE32BE">
        <w:t>the</w:t>
      </w:r>
      <w:proofErr w:type="spellEnd"/>
      <w:r w:rsidRPr="00EE32BE">
        <w:t xml:space="preserve"> </w:t>
      </w:r>
      <w:proofErr w:type="spellStart"/>
      <w:r w:rsidRPr="00EE32BE">
        <w:t>literature</w:t>
      </w:r>
      <w:proofErr w:type="spellEnd"/>
      <w:r w:rsidRPr="00EE32BE">
        <w:t xml:space="preserve">. </w:t>
      </w:r>
      <w:proofErr w:type="spellStart"/>
      <w:r w:rsidRPr="00EE32BE">
        <w:t>The</w:t>
      </w:r>
      <w:proofErr w:type="spellEnd"/>
      <w:r w:rsidRPr="00EE32BE">
        <w:t xml:space="preserve"> </w:t>
      </w:r>
      <w:proofErr w:type="spellStart"/>
      <w:r w:rsidRPr="00EE32BE">
        <w:t>fact</w:t>
      </w:r>
      <w:proofErr w:type="spellEnd"/>
      <w:r w:rsidRPr="00EE32BE">
        <w:t xml:space="preserve"> </w:t>
      </w:r>
      <w:proofErr w:type="spellStart"/>
      <w:r w:rsidRPr="00EE32BE">
        <w:t>that</w:t>
      </w:r>
      <w:proofErr w:type="spellEnd"/>
      <w:r w:rsidRPr="00EE32BE">
        <w:t xml:space="preserve"> </w:t>
      </w:r>
      <w:proofErr w:type="spellStart"/>
      <w:r w:rsidRPr="00EE32BE">
        <w:t>the</w:t>
      </w:r>
      <w:proofErr w:type="spellEnd"/>
      <w:r w:rsidRPr="00EE32BE">
        <w:t xml:space="preserve"> </w:t>
      </w:r>
      <w:proofErr w:type="spellStart"/>
      <w:r w:rsidRPr="00EE32BE">
        <w:t>Turkish</w:t>
      </w:r>
      <w:proofErr w:type="spellEnd"/>
      <w:r w:rsidRPr="00EE32BE">
        <w:t xml:space="preserve"> Language </w:t>
      </w:r>
      <w:proofErr w:type="spellStart"/>
      <w:r w:rsidRPr="00EE32BE">
        <w:t>Association</w:t>
      </w:r>
      <w:proofErr w:type="spellEnd"/>
      <w:r w:rsidRPr="00EE32BE">
        <w:t xml:space="preserve"> </w:t>
      </w:r>
      <w:proofErr w:type="spellStart"/>
      <w:r w:rsidRPr="00EE32BE">
        <w:t>selected</w:t>
      </w:r>
      <w:proofErr w:type="spellEnd"/>
      <w:r w:rsidRPr="00EE32BE">
        <w:t xml:space="preserve"> </w:t>
      </w:r>
      <w:proofErr w:type="spellStart"/>
      <w:r w:rsidRPr="00EE32BE">
        <w:t>the</w:t>
      </w:r>
      <w:proofErr w:type="spellEnd"/>
      <w:r w:rsidRPr="00EE32BE">
        <w:t xml:space="preserve"> </w:t>
      </w:r>
      <w:proofErr w:type="spellStart"/>
      <w:r w:rsidRPr="00EE32BE">
        <w:t>term</w:t>
      </w:r>
      <w:proofErr w:type="spellEnd"/>
      <w:r w:rsidRPr="00EE32BE">
        <w:t xml:space="preserve"> “</w:t>
      </w:r>
      <w:proofErr w:type="spellStart"/>
      <w:r w:rsidRPr="00EE32BE">
        <w:t>lonely</w:t>
      </w:r>
      <w:proofErr w:type="spellEnd"/>
      <w:r w:rsidRPr="00EE32BE">
        <w:t xml:space="preserve"> </w:t>
      </w:r>
      <w:proofErr w:type="spellStart"/>
      <w:r w:rsidRPr="00EE32BE">
        <w:t>crowd</w:t>
      </w:r>
      <w:proofErr w:type="spellEnd"/>
      <w:r w:rsidRPr="00EE32BE">
        <w:t xml:space="preserve">” (kalabalık yalnızlık) as </w:t>
      </w:r>
      <w:proofErr w:type="spellStart"/>
      <w:r w:rsidRPr="00EE32BE">
        <w:t>the</w:t>
      </w:r>
      <w:proofErr w:type="spellEnd"/>
      <w:r w:rsidRPr="00EE32BE">
        <w:t xml:space="preserve"> </w:t>
      </w:r>
      <w:proofErr w:type="spellStart"/>
      <w:r w:rsidRPr="00EE32BE">
        <w:t>word</w:t>
      </w:r>
      <w:proofErr w:type="spellEnd"/>
      <w:r w:rsidRPr="00EE32BE">
        <w:t xml:space="preserve"> of </w:t>
      </w:r>
      <w:proofErr w:type="spellStart"/>
      <w:r w:rsidRPr="00EE32BE">
        <w:t>the</w:t>
      </w:r>
      <w:proofErr w:type="spellEnd"/>
      <w:r w:rsidRPr="00EE32BE">
        <w:t xml:space="preserve"> </w:t>
      </w:r>
      <w:proofErr w:type="spellStart"/>
      <w:r w:rsidRPr="00EE32BE">
        <w:t>year</w:t>
      </w:r>
      <w:proofErr w:type="spellEnd"/>
      <w:r w:rsidRPr="00EE32BE">
        <w:t xml:space="preserve"> in 2024 </w:t>
      </w:r>
      <w:proofErr w:type="spellStart"/>
      <w:r w:rsidRPr="00EE32BE">
        <w:t>also</w:t>
      </w:r>
      <w:proofErr w:type="spellEnd"/>
      <w:r w:rsidRPr="00EE32BE">
        <w:t xml:space="preserve"> </w:t>
      </w:r>
      <w:proofErr w:type="spellStart"/>
      <w:r w:rsidRPr="00EE32BE">
        <w:t>underscores</w:t>
      </w:r>
      <w:proofErr w:type="spellEnd"/>
      <w:r w:rsidRPr="00EE32BE">
        <w:t xml:space="preserve"> </w:t>
      </w:r>
      <w:proofErr w:type="spellStart"/>
      <w:r w:rsidRPr="00EE32BE">
        <w:t>the</w:t>
      </w:r>
      <w:proofErr w:type="spellEnd"/>
      <w:r w:rsidRPr="00EE32BE">
        <w:t xml:space="preserve"> </w:t>
      </w:r>
      <w:proofErr w:type="spellStart"/>
      <w:r w:rsidRPr="00EE32BE">
        <w:t>social</w:t>
      </w:r>
      <w:proofErr w:type="spellEnd"/>
      <w:r w:rsidRPr="00EE32BE">
        <w:t xml:space="preserve"> </w:t>
      </w:r>
      <w:proofErr w:type="spellStart"/>
      <w:r w:rsidRPr="00EE32BE">
        <w:t>urgency</w:t>
      </w:r>
      <w:proofErr w:type="spellEnd"/>
      <w:r w:rsidRPr="00EE32BE">
        <w:t xml:space="preserve"> </w:t>
      </w:r>
      <w:proofErr w:type="spellStart"/>
      <w:r w:rsidRPr="00EE32BE">
        <w:t>and</w:t>
      </w:r>
      <w:proofErr w:type="spellEnd"/>
      <w:r w:rsidRPr="00EE32BE">
        <w:t xml:space="preserve"> </w:t>
      </w:r>
      <w:proofErr w:type="spellStart"/>
      <w:r w:rsidRPr="00EE32BE">
        <w:t>contemporary</w:t>
      </w:r>
      <w:proofErr w:type="spellEnd"/>
      <w:r w:rsidRPr="00EE32BE">
        <w:t xml:space="preserve"> </w:t>
      </w:r>
      <w:proofErr w:type="spellStart"/>
      <w:r w:rsidRPr="00EE32BE">
        <w:t>relevance</w:t>
      </w:r>
      <w:proofErr w:type="spellEnd"/>
      <w:r w:rsidRPr="00EE32BE">
        <w:t xml:space="preserve"> of </w:t>
      </w:r>
      <w:proofErr w:type="spellStart"/>
      <w:r w:rsidRPr="00EE32BE">
        <w:t>the</w:t>
      </w:r>
      <w:proofErr w:type="spellEnd"/>
      <w:r w:rsidRPr="00EE32BE">
        <w:t xml:space="preserve"> </w:t>
      </w:r>
      <w:proofErr w:type="spellStart"/>
      <w:r w:rsidRPr="00EE32BE">
        <w:t>topic</w:t>
      </w:r>
      <w:proofErr w:type="spellEnd"/>
      <w:r w:rsidRPr="00EE32BE">
        <w:t>.</w:t>
      </w:r>
    </w:p>
    <w:p w14:paraId="13625ACD" w14:textId="76034215" w:rsidR="006A209D" w:rsidRPr="00DC4B1E" w:rsidRDefault="006A209D" w:rsidP="00214B8A">
      <w:pPr>
        <w:keepNext w:val="0"/>
        <w:keepLines w:val="0"/>
        <w:spacing w:before="0"/>
        <w:ind w:firstLine="284"/>
        <w:rPr>
          <w:rFonts w:eastAsiaTheme="majorEastAsia"/>
          <w:b/>
          <w:bCs/>
        </w:rPr>
        <w:sectPr w:rsidR="006A209D" w:rsidRPr="00DC4B1E" w:rsidSect="006A209D">
          <w:headerReference w:type="even" r:id="rId10"/>
          <w:headerReference w:type="default" r:id="rId11"/>
          <w:footerReference w:type="even" r:id="rId12"/>
          <w:footerReference w:type="default" r:id="rId13"/>
          <w:headerReference w:type="first" r:id="rId14"/>
          <w:footerReference w:type="first" r:id="rId15"/>
          <w:pgSz w:w="12531" w:h="16840" w:code="9"/>
          <w:pgMar w:top="1701" w:right="1701" w:bottom="1701" w:left="1701" w:header="709" w:footer="709" w:gutter="0"/>
          <w:pgNumType w:start="1"/>
          <w:cols w:space="708"/>
          <w:docGrid w:linePitch="299"/>
        </w:sectPr>
      </w:pPr>
      <w:proofErr w:type="spellStart"/>
      <w:r w:rsidRPr="005C6DB8">
        <w:rPr>
          <w:b/>
          <w:bCs/>
        </w:rPr>
        <w:t>Keywords</w:t>
      </w:r>
      <w:proofErr w:type="spellEnd"/>
      <w:r w:rsidR="00DC4B1E" w:rsidRPr="00EE32BE">
        <w:t xml:space="preserve">: </w:t>
      </w:r>
      <w:proofErr w:type="spellStart"/>
      <w:r w:rsidRPr="00EE32BE">
        <w:t>Sociology</w:t>
      </w:r>
      <w:proofErr w:type="spellEnd"/>
      <w:r w:rsidRPr="00EE32BE">
        <w:t xml:space="preserve"> of </w:t>
      </w:r>
      <w:proofErr w:type="spellStart"/>
      <w:r w:rsidRPr="00EE32BE">
        <w:t>Religion</w:t>
      </w:r>
      <w:proofErr w:type="spellEnd"/>
      <w:r w:rsidRPr="00EE32BE">
        <w:t xml:space="preserve">, </w:t>
      </w:r>
      <w:proofErr w:type="spellStart"/>
      <w:r w:rsidRPr="00EE32BE">
        <w:t>Zygmunt</w:t>
      </w:r>
      <w:proofErr w:type="spellEnd"/>
      <w:r w:rsidRPr="00EE32BE">
        <w:t xml:space="preserve"> </w:t>
      </w:r>
      <w:proofErr w:type="spellStart"/>
      <w:r w:rsidRPr="00EE32BE">
        <w:t>Bauman</w:t>
      </w:r>
      <w:proofErr w:type="spellEnd"/>
      <w:r w:rsidRPr="00EE32BE">
        <w:t xml:space="preserve">, </w:t>
      </w:r>
      <w:proofErr w:type="spellStart"/>
      <w:r w:rsidRPr="00EE32BE">
        <w:t>loneliness</w:t>
      </w:r>
      <w:proofErr w:type="spellEnd"/>
      <w:r w:rsidRPr="00EE32BE">
        <w:t xml:space="preserve">, </w:t>
      </w:r>
      <w:proofErr w:type="spellStart"/>
      <w:r w:rsidRPr="00EE32BE">
        <w:t>liquid</w:t>
      </w:r>
      <w:proofErr w:type="spellEnd"/>
      <w:r w:rsidRPr="00EE32BE">
        <w:t xml:space="preserve"> </w:t>
      </w:r>
      <w:proofErr w:type="spellStart"/>
      <w:r w:rsidRPr="00EE32BE">
        <w:t>modernity</w:t>
      </w:r>
      <w:proofErr w:type="spellEnd"/>
      <w:r w:rsidRPr="00EE32BE">
        <w:t xml:space="preserve">, </w:t>
      </w:r>
      <w:proofErr w:type="spellStart"/>
      <w:r w:rsidRPr="00EE32BE">
        <w:t>consumer</w:t>
      </w:r>
      <w:proofErr w:type="spellEnd"/>
      <w:r w:rsidRPr="00EE32BE">
        <w:t xml:space="preserve"> </w:t>
      </w:r>
      <w:proofErr w:type="spellStart"/>
      <w:r w:rsidRPr="00EE32BE">
        <w:t>culture</w:t>
      </w:r>
      <w:proofErr w:type="spellEnd"/>
      <w:r w:rsidRPr="00EE32BE">
        <w:t xml:space="preserve">, </w:t>
      </w:r>
      <w:proofErr w:type="spellStart"/>
      <w:r w:rsidRPr="00EE32BE">
        <w:t>digital</w:t>
      </w:r>
      <w:proofErr w:type="spellEnd"/>
      <w:r w:rsidRPr="00EE32BE">
        <w:t xml:space="preserve"> </w:t>
      </w:r>
      <w:proofErr w:type="spellStart"/>
      <w:r w:rsidRPr="00EE32BE">
        <w:t>spectacle</w:t>
      </w:r>
      <w:proofErr w:type="spellEnd"/>
      <w:r w:rsidRPr="00EE32BE">
        <w:t>.</w:t>
      </w:r>
    </w:p>
    <w:p w14:paraId="3F421867" w14:textId="77777777" w:rsidR="006A209D" w:rsidRPr="00847598" w:rsidRDefault="006A209D" w:rsidP="00214B8A">
      <w:pPr>
        <w:pStyle w:val="Balk1"/>
        <w:keepNext w:val="0"/>
        <w:keepLines w:val="0"/>
        <w:spacing w:before="0"/>
        <w:ind w:firstLine="284"/>
      </w:pPr>
      <w:r w:rsidRPr="00847598">
        <w:lastRenderedPageBreak/>
        <w:t>Giriş</w:t>
      </w:r>
    </w:p>
    <w:p w14:paraId="65AF0E84" w14:textId="77777777" w:rsidR="006A209D" w:rsidRPr="00847598" w:rsidRDefault="006A209D" w:rsidP="00214B8A">
      <w:pPr>
        <w:keepNext w:val="0"/>
        <w:keepLines w:val="0"/>
        <w:spacing w:before="0"/>
        <w:ind w:firstLine="284"/>
      </w:pPr>
      <w:r w:rsidRPr="00847598">
        <w:t>Modern toplumlarda bireyselleşme, özgürlük ve özerklik idealleri, yüzeyde bireylere geniş hareket alanı ve kendi yaşamlarını biçimlendirme kapasitesi sunan bir özgürleşme imkânı olarak görünmektedir. Ancak bu imkân derinlemesine incelendiğinde toplumsal çözülme, ilişkisel yitim ve yalnızlık gibi yeni sosyolojik sorunların da taşıyıcısı hâline gelmektedir. Günümüz dünyasında bireyler daha önce hiç olmadığı kadar çok sayıda dijital bağlantıya, sosyal ağa ve görünür topluluk aidiyetine sahip olsalar da bu durum paradoksal biçimde daha yoğun bir yalnızlık deneyimi ile iç içe geçmektedir. Nitekim Türk Dil Kurumu’nun 2024 yılında “kalabalık yalnızlık” ifadesini yılın kelimesi olarak seçmesi bu olgunun yalnızca akademik çevrelerde değil toplumsal düzlemde de yaygın bir farkındalığa ulaştığını göstermektedir.</w:t>
      </w:r>
    </w:p>
    <w:p w14:paraId="07CCDBC3" w14:textId="77777777" w:rsidR="006A209D" w:rsidRPr="00847598" w:rsidRDefault="006A209D" w:rsidP="00214B8A">
      <w:pPr>
        <w:keepNext w:val="0"/>
        <w:keepLines w:val="0"/>
        <w:spacing w:before="0"/>
        <w:ind w:firstLine="284"/>
      </w:pPr>
      <w:proofErr w:type="spellStart"/>
      <w:r w:rsidRPr="00847598">
        <w:t>Zygmunt</w:t>
      </w:r>
      <w:proofErr w:type="spellEnd"/>
      <w:r w:rsidRPr="00847598">
        <w:t xml:space="preserve"> </w:t>
      </w:r>
      <w:proofErr w:type="spellStart"/>
      <w:r w:rsidRPr="00847598">
        <w:t>Bauman</w:t>
      </w:r>
      <w:proofErr w:type="spellEnd"/>
      <w:r w:rsidRPr="00847598">
        <w:t xml:space="preserve"> bu çelişkili süreci </w:t>
      </w:r>
      <w:r w:rsidRPr="00847598">
        <w:rPr>
          <w:i/>
          <w:iCs/>
        </w:rPr>
        <w:t>akışkan modernite</w:t>
      </w:r>
      <w:r w:rsidRPr="00847598">
        <w:t xml:space="preserve"> kavramı çerçevesinde ele alarak modern bireylerin sabit kimliklerden, kalıcı ilişkilerden ve süreklilik taşıyan aidiyet biçimlerinden uzaklaştığını belirtmektedir. Onun yaklaşımı bu çalışmanın da temel kuramsal çerçevesini oluşturmaktadır. </w:t>
      </w:r>
      <w:proofErr w:type="spellStart"/>
      <w:r w:rsidRPr="00847598">
        <w:t>Bauman’a</w:t>
      </w:r>
      <w:proofErr w:type="spellEnd"/>
      <w:r w:rsidRPr="00847598">
        <w:t xml:space="preserve"> göre modern birey esnekliğin, geçiciliğin ve anlık deneyimlerin hâkim olduğu bir yaşam pratiği içerisinde güvenli bağlanma imkânlarını kaybetmekte ve bu durum “yalnız kalabalıklar” şeklinde tanımlanabilecek bir toplumsal formu ortaya çıkarmaktadır. Birey bir yandan küresel ölçekte artan dijital etkileşimler ve tüketim kültürü aracılığıyla görünürlük kazanırken diğer yandan derin bağların ve yüz yüze ilişkilerin zayıflamasıyla giderek daha soyutlanmış bir varoluş biçimine sürüklenmektedir.</w:t>
      </w:r>
    </w:p>
    <w:p w14:paraId="59177A57" w14:textId="77777777" w:rsidR="006A209D" w:rsidRPr="00847598" w:rsidRDefault="006A209D" w:rsidP="00214B8A">
      <w:pPr>
        <w:keepNext w:val="0"/>
        <w:keepLines w:val="0"/>
        <w:spacing w:before="0"/>
        <w:ind w:firstLine="284"/>
      </w:pPr>
      <w:r w:rsidRPr="00847598">
        <w:t xml:space="preserve">Nitel araştırma yöntemi kullanılan bu çalışmanın temel amacı modern yalnızlık olgusunu </w:t>
      </w:r>
      <w:proofErr w:type="spellStart"/>
      <w:r w:rsidRPr="00847598">
        <w:t>Bauman’ın</w:t>
      </w:r>
      <w:proofErr w:type="spellEnd"/>
      <w:r w:rsidRPr="00847598">
        <w:t xml:space="preserve"> sosyolojik perspektifinden inceleyerek boş zaman, tüketim kültürü ve dijital gösteri bağlamlarında aldığı toplumsal biçimleri anlamaya çalışmaktır. Araştırmanın çıkış noktası bireysel gibi görünen yalnızlık deneyiminin modernliğin sunduğu özgürlük idealiyle eşzamanlı olarak gelişen ilişkisellik yitiminden kaynaklanan toplumsal bir sonuç olduğu varsayımıdır. Bu bağlamda boş zaman yalnızca bir dinlenme alanı olmaktan çıkarak bireyin kimliğini sahnelediği, sosyal sermayesini görünür kıldığı ve aidiyet arayışını yeniden ürettiği bir gösteri zeminine dönüşmektedir. Çalışma, bu dönüşümün sosyolojik anlamını tartışarak yalnızlık olgusunu bireysel bir duygu hâli olmaktan çıkarıp dijitalleşme ve tüketim kültürüyle şekillenen ilişkisel çözülmenin bir sonucu olarak ele almayı amaçlamaktadır.</w:t>
      </w:r>
    </w:p>
    <w:p w14:paraId="74BD45C7" w14:textId="77777777" w:rsidR="006A209D" w:rsidRPr="00847598" w:rsidRDefault="006A209D" w:rsidP="00214B8A">
      <w:pPr>
        <w:pStyle w:val="Balk1"/>
        <w:keepNext w:val="0"/>
        <w:keepLines w:val="0"/>
        <w:spacing w:before="0"/>
        <w:ind w:firstLine="284"/>
        <w:rPr>
          <w:b/>
        </w:rPr>
      </w:pPr>
      <w:r w:rsidRPr="00847598">
        <w:t>1. Kuramsal Çerçeve</w:t>
      </w:r>
    </w:p>
    <w:p w14:paraId="1C2ACBE5" w14:textId="77777777" w:rsidR="006A209D" w:rsidRPr="00847598" w:rsidRDefault="006A209D" w:rsidP="00214B8A">
      <w:pPr>
        <w:keepNext w:val="0"/>
        <w:keepLines w:val="0"/>
        <w:spacing w:before="0"/>
        <w:ind w:firstLine="284"/>
      </w:pPr>
      <w:proofErr w:type="spellStart"/>
      <w:r w:rsidRPr="00847598">
        <w:t>Zygmunt</w:t>
      </w:r>
      <w:proofErr w:type="spellEnd"/>
      <w:r w:rsidRPr="00847598">
        <w:t xml:space="preserve"> </w:t>
      </w:r>
      <w:proofErr w:type="spellStart"/>
      <w:r w:rsidRPr="00847598">
        <w:t>Bauman</w:t>
      </w:r>
      <w:proofErr w:type="spellEnd"/>
      <w:r w:rsidRPr="00847598">
        <w:t xml:space="preserve"> içinde bulunduğumuz modernitenin yeni evresini anlamlandırmak amacıyla “akışkan” metaforunu kullanmaktadır. Ona göre modernite artık katı, öngörülebilir ve </w:t>
      </w:r>
      <w:r w:rsidRPr="00847598">
        <w:lastRenderedPageBreak/>
        <w:t xml:space="preserve">sabit toplumsal yapılarla tanımlanan bir dönem olmaktan çıkmış bunun yerine belirsiz, geçici ve sürekli değişen ilişkiler ağıyla şekillenen bir düzene evrilmiştir. Akışkan modernite, bireylerin yaşam stratejilerini, kimlik oluşum süreçlerini ve toplumsal bağlarını köklü biçimde dönüştüren bir zemine işaret etmektedir. Bu dönüşümün merkezinde ise bireyselleşme olgusu bulunmaktadır. </w:t>
      </w:r>
      <w:proofErr w:type="spellStart"/>
      <w:r w:rsidRPr="00847598">
        <w:t>Bauman’a</w:t>
      </w:r>
      <w:proofErr w:type="spellEnd"/>
      <w:r w:rsidRPr="00847598">
        <w:t xml:space="preserve"> göre günümüz koşulları insanları bir tercih imkânı sunmaksızın kaçınılmaz bir bireyselleşme sürecinden geçirmektedir. </w:t>
      </w:r>
      <w:proofErr w:type="spellStart"/>
      <w:r w:rsidRPr="00847598">
        <w:t>Postmodern</w:t>
      </w:r>
      <w:proofErr w:type="spellEnd"/>
      <w:r w:rsidRPr="00847598">
        <w:t xml:space="preserve"> dönemde bireyselleşme seçenekler arasından yapılacak bir tercih olarak değil neredeyse </w:t>
      </w:r>
      <w:proofErr w:type="spellStart"/>
      <w:r w:rsidRPr="00847598">
        <w:t>kaderî</w:t>
      </w:r>
      <w:proofErr w:type="spellEnd"/>
      <w:r w:rsidRPr="00847598">
        <w:t xml:space="preserve"> bir zorunluluk olarak konumlanmaktadır. Modern birey toplumsal yaşamın hemen her alanında bu sürece katılmama imkânından yoksundur. Dolayısıyla herhangi bir sosyal veya mesleki girişimde bulunan herkes bireyselleşmenin insan yaşamını yönetme ve yönlendirme biçimlerini bilmek durumundadır. Bu bağlamda bireyselleşme geçici bir toplumsal eğilim değil sürekli olarak yeniden üretilen bir yapısal koşuldur. </w:t>
      </w:r>
    </w:p>
    <w:p w14:paraId="30DCD98C" w14:textId="77777777" w:rsidR="006A209D" w:rsidRPr="00847598" w:rsidRDefault="006A209D" w:rsidP="00214B8A">
      <w:pPr>
        <w:keepNext w:val="0"/>
        <w:keepLines w:val="0"/>
        <w:spacing w:before="0"/>
        <w:ind w:firstLine="284"/>
      </w:pPr>
      <w:r w:rsidRPr="00847598">
        <w:t xml:space="preserve">Birey söyleminin belirleyici hâle geldiği toplumsal yapılarda “ortak çıkar”, “ortak dava”, “iyi toplum” ve “adil toplum” gibi kolektif amaç ve değerlerin geri planda kaldığı gözlemlenmektedir. Bu tür toplumlarda kolektif yarar ancak tek tek bireylerin çıkarlarıyla örtüştüğü ölçüde anlamlı kabul edilmektedir. Kamusal alanlar bu süreçte özel alanın ve bireysel taleplerin belirlediği bir sahaya dönüşmektedir. </w:t>
      </w:r>
      <w:proofErr w:type="spellStart"/>
      <w:r w:rsidRPr="00847598">
        <w:t>Bauman’ın</w:t>
      </w:r>
      <w:proofErr w:type="spellEnd"/>
      <w:r w:rsidRPr="00847598">
        <w:t xml:space="preserve"> ifadesiyle bireylerin kamusal yaşamda görünürlük kazanmasını sağlayan başlıca unsur artık kolektif idealler değil kişisel mahremiyetin kamusal sahneye taşınmasıdır.</w:t>
      </w:r>
      <w:r w:rsidRPr="00847598">
        <w:rPr>
          <w:rStyle w:val="DipnotBavurusu"/>
        </w:rPr>
        <w:footnoteReference w:id="2"/>
      </w:r>
      <w:r w:rsidRPr="00847598">
        <w:t xml:space="preserve"> Böyle bir ortamda toplumsal birliktelik ortak değerlerden ziyade bireysel deneyimlerin görünür kılınması üzerinden inşa edilmektedir.</w:t>
      </w:r>
    </w:p>
    <w:p w14:paraId="2392A308" w14:textId="77777777" w:rsidR="006A209D" w:rsidRPr="00847598" w:rsidRDefault="006A209D" w:rsidP="00214B8A">
      <w:pPr>
        <w:keepNext w:val="0"/>
        <w:keepLines w:val="0"/>
        <w:spacing w:before="0"/>
        <w:ind w:firstLine="284"/>
      </w:pPr>
      <w:r w:rsidRPr="00847598">
        <w:t xml:space="preserve">Son yüzyılda modernizm ve postmodernizm gibi ideolojik çerçevelerin aile, din, siyaset, hukuk ve ekonomi gibi temel toplumsal kurumlar üzerinde derin etkiler bıraktığı görülmektedir. Bu etkiler kurumsal yapılarla birlikte toplumsal algı ve anlayışlarda da köklü değişim ve dönüşümlere yol açmıştır. Modern yaşam biçimlerinde geleneksel ölçütlerin önemini yitirmesi bireyin giderek yalnızlaşmasına zemin hazırlamıştır. Toplumsal ilişkilerde yaşanan kırılmalar, sosyal normlardaki esneklikler ve yaşam pratiklerinin hızla değişmesi kimlik algısında da belirgin sonuçlar doğurmuştur. Bu süreç hem aidiyet biçimlerinin hem de bireylerin kendilerini tanımlama biçimlerinin istikrarsızlaşmasına yol açmakta; yalnızlık olgusu, bireysel bir duygu hâli olmanın ötesinde, modernliğin ürettiği yapısal bir sonuç olarak ortaya çıkmaktadır. </w:t>
      </w:r>
      <w:proofErr w:type="spellStart"/>
      <w:r w:rsidRPr="00847598">
        <w:t>Bauman’ın</w:t>
      </w:r>
      <w:proofErr w:type="spellEnd"/>
      <w:r w:rsidRPr="00847598">
        <w:t xml:space="preserve"> belirttiği üzere modern bireyin karşısındaki seçenekler sürekli değişmekte bu durum </w:t>
      </w:r>
      <w:r w:rsidRPr="00847598">
        <w:lastRenderedPageBreak/>
        <w:t>bireyi mutlak bir yenilgiye sürüklememektedir. Ancak değişken toplumsal koşullar, bireylerin tek bir role veya aidiyet biçimine bağlı kalmasını imkânsız hâle getirmekte; böylece sabit ve tekil kimliklerden söz edilemez duruma gelinmektedir. Önceki dönemlerde kişilikle neredeyse doğrudan özdeşleşen kimlik kavramı günümüzde toplumsal esneklik ve istikrarsızlığın etkisiyle dönüşüme uğramış sürekliliği olmayan, akışkan ve geçici bir yapı kazanmıştır.</w:t>
      </w:r>
      <w:r w:rsidRPr="00847598">
        <w:rPr>
          <w:rStyle w:val="DipnotBavurusu"/>
        </w:rPr>
        <w:footnoteReference w:id="3"/>
      </w:r>
      <w:r w:rsidRPr="00847598">
        <w:t xml:space="preserve"> Günümüzde kültürel çoğulculuk, toplumsal yaşamın belirgin olgularından biri olarak öne çıkmaktadır. İletişim ve ulaşım ağlarının küresel ölçekte yaygınlaşması yalnızca ekonomik ve siyasal alanlarda kalmamış kültürel düzlemde de belirgin bir çeşitliliğin ortaya çıkmasına neden olmuştur. Farklı kimliklere, inançlara ve yaşam tarzlarına sahip bireylerin aynı toplumsal mekanları paylaşması birlikte yaşamın sınırlarını ve koşullarını yeniden tartışmaya açmaktadır. Küreselleşme süreçlerinde hem insanların hem de kültürel unsurların ve metaların dolaşımı giderek daha akışkan ve esnek hâle gelmiştir.</w:t>
      </w:r>
      <w:r w:rsidRPr="00847598">
        <w:rPr>
          <w:rStyle w:val="DipnotBavurusu"/>
        </w:rPr>
        <w:footnoteReference w:id="4"/>
      </w:r>
    </w:p>
    <w:p w14:paraId="4B853535" w14:textId="77777777" w:rsidR="006A209D" w:rsidRDefault="006A209D" w:rsidP="00214B8A">
      <w:pPr>
        <w:keepNext w:val="0"/>
        <w:keepLines w:val="0"/>
        <w:spacing w:before="0"/>
        <w:ind w:firstLine="284"/>
      </w:pPr>
      <w:r w:rsidRPr="00847598">
        <w:t>Modernitenin akışkan bir form kazanması bireyleri kaçınılmaz olarak bireyselleşme sürecine dâhil etmiş bu süreç, kimliklerin ve aidiyet biçimlerinin istikrarsızlaşmasına zemin hazırlamıştır. Toplumsal bağların gevşemesi ve yaşam pratiklerinin hızla değişmesi bireylerin kendilerini tanımlama biçimlerini de sürekli yeniden inşa etmelerini zorunlu kılmaktadır. Küreselleşme ve kültürel çoğulculuk yeniden inşa sürecini daha da karmaşık hâle getirerek bireyi çok sayıda kimlik ve aidiyetin kesişim noktasında konumlandırmaktadır. Farklı kültürel ve toplumsal kodların bir arada var olduğu bu yeni gerçeklik bireyin sabit ve güvenli ilişkiler kurma imkânını zayıflatmakta esneklik ve geçiciliğin hâkim olduğu ilişkiler derin bağların yerini almaktadır. Böyle bir zeminde yalnızlık artık bireysel tercihlerden kaynaklanan bir durum olarak değil modernliğin ürettiği yapısal ve kültürel süreçlerin kaçınılmaz sonucu olarak ortaya çıkmaktadır. Bu bağlam, yalnızlık olgusunun boş zaman pratikleri, tüketim kültürü ve dijital gösteri biçimleri üzerinden aldığı yeni toplumsal görünümleri anlamak için önemli bir kuramsal arka plan sunmaktadır.</w:t>
      </w:r>
    </w:p>
    <w:p w14:paraId="6B1B5872" w14:textId="77777777" w:rsidR="005C6DB8" w:rsidRDefault="005C6DB8" w:rsidP="00214B8A">
      <w:pPr>
        <w:keepNext w:val="0"/>
        <w:keepLines w:val="0"/>
        <w:spacing w:before="0"/>
        <w:ind w:firstLine="284"/>
      </w:pPr>
    </w:p>
    <w:p w14:paraId="594A7EA1" w14:textId="77777777" w:rsidR="005C6DB8" w:rsidRPr="00847598" w:rsidRDefault="005C6DB8" w:rsidP="00214B8A">
      <w:pPr>
        <w:keepNext w:val="0"/>
        <w:keepLines w:val="0"/>
        <w:spacing w:before="0"/>
        <w:ind w:firstLine="284"/>
      </w:pPr>
    </w:p>
    <w:p w14:paraId="50572126" w14:textId="77777777" w:rsidR="006A209D" w:rsidRPr="00847598" w:rsidRDefault="006A209D" w:rsidP="00214B8A">
      <w:pPr>
        <w:pStyle w:val="Balk1"/>
        <w:keepNext w:val="0"/>
        <w:keepLines w:val="0"/>
        <w:spacing w:before="0"/>
        <w:ind w:firstLine="284"/>
      </w:pPr>
      <w:r w:rsidRPr="00847598">
        <w:t>2. Modern Yalnızlığın Toplumsal Biçimleri</w:t>
      </w:r>
    </w:p>
    <w:p w14:paraId="399F820D" w14:textId="77777777" w:rsidR="006A209D" w:rsidRPr="00847598" w:rsidRDefault="006A209D" w:rsidP="00214B8A">
      <w:pPr>
        <w:keepNext w:val="0"/>
        <w:keepLines w:val="0"/>
        <w:spacing w:before="0"/>
        <w:ind w:firstLine="284"/>
      </w:pPr>
      <w:r w:rsidRPr="00847598">
        <w:lastRenderedPageBreak/>
        <w:t xml:space="preserve">Modern yalnızlık yalnızca bireysel bir duygulanım veya psikolojik bir durum değil toplumsal yapılar, kültürel pratikler ve iletişim biçimleri tarafından şekillendirilen çok katmanlı bir olgudur. </w:t>
      </w:r>
      <w:proofErr w:type="spellStart"/>
      <w:r w:rsidRPr="00847598">
        <w:t>Bauman’ın</w:t>
      </w:r>
      <w:proofErr w:type="spellEnd"/>
      <w:r w:rsidRPr="00847598">
        <w:t xml:space="preserve"> sosyolojik perspektifi bu yalnızlık biçimlerini anlamak için özellikle işlevseldir zira akışkan modernite koşullarında bireyler aidiyetlerini sürekli yeniden tanımlamak zorunda kalmakta ve bu süreç ilişkisel bağların gevşemesiyle sonuçlanmaktadır. Günümüz toplumsal yaşamında yalnızlığın tezahürleri çoğunlukla boş zamanın anlam ve işlevindeki dönüşüm, tüketim kültürünün yarattığı sembolik aidiyet biçimleri ve dijital mecralarda sahnelenen gösteri pratikleri üzerinden gözlemlenmektedir. Boş zaman giderek kimlik inşasının ve sosyal görünürlüğün aracı hâline gelmekte tüketim kültürü, bireylere aidiyet hissi sunan ancak derin bağlar üretmeyen geçici tatminler sağlamaktadır. Dijital gösteri toplumu ise bireylere görünürlük ve etkileşim imkânı sunarken paradoksal biçimde derin yalnızlık deneyimlerini de pekiştirmektedir. Bu bağlamda modern yalnızlık farklı toplumsal alanlarda ortaya çıkan ve birbirini besleyen çok yönlü biçimler aracılığıyla analiz edilebilmektedir.</w:t>
      </w:r>
    </w:p>
    <w:p w14:paraId="374CFEFF" w14:textId="77777777" w:rsidR="006A209D" w:rsidRPr="005C6DB8" w:rsidRDefault="006A209D" w:rsidP="00214B8A">
      <w:pPr>
        <w:pStyle w:val="Balk2"/>
        <w:keepNext w:val="0"/>
        <w:keepLines w:val="0"/>
        <w:spacing w:before="0" w:after="0" w:line="360" w:lineRule="auto"/>
        <w:ind w:left="0" w:right="0"/>
        <w:rPr>
          <w:rFonts w:ascii="Times New Roman" w:hAnsi="Times New Roman" w:cs="Times New Roman"/>
          <w:b/>
          <w:color w:val="auto"/>
          <w:sz w:val="24"/>
          <w:szCs w:val="24"/>
        </w:rPr>
      </w:pPr>
      <w:r w:rsidRPr="005C6DB8">
        <w:rPr>
          <w:rFonts w:ascii="Times New Roman" w:hAnsi="Times New Roman" w:cs="Times New Roman"/>
          <w:color w:val="auto"/>
          <w:sz w:val="24"/>
          <w:szCs w:val="24"/>
        </w:rPr>
        <w:t>2.1. Boş Zamanın Gösteriye Dönüşmesi</w:t>
      </w:r>
    </w:p>
    <w:p w14:paraId="1FDF410C" w14:textId="77777777" w:rsidR="006A209D" w:rsidRPr="00847598" w:rsidRDefault="006A209D" w:rsidP="00214B8A">
      <w:pPr>
        <w:keepNext w:val="0"/>
        <w:keepLines w:val="0"/>
        <w:spacing w:before="0"/>
        <w:ind w:firstLine="284"/>
      </w:pPr>
      <w:r w:rsidRPr="00847598">
        <w:t xml:space="preserve">Modern toplumlarda boş zaman salt dinlenme ve yeniden üretim aracı olmaktan çıkarak bireyin kimliğini inşa ettiği, toplumsal konumunu sergilediği ve sosyal sermayesini görünür kıldığı bir gösteri alanına dönüşmüştür. Tüketim kültürünün yönlendirdiği bu süreçte boş zaman faaliyetleri bireyin kendi imajını kurguladığı ve başkalarının algısında anlam kazanan performanslara evrilmektedir. </w:t>
      </w:r>
      <w:proofErr w:type="spellStart"/>
      <w:r w:rsidRPr="00847598">
        <w:t>Bauman’ın</w:t>
      </w:r>
      <w:proofErr w:type="spellEnd"/>
      <w:r w:rsidRPr="00847598">
        <w:t xml:space="preserve"> akışkan modernite tasvirinde boş zaman artık süreklilik taşıyan aidiyetleri pekiştiren bir alan olmakla kalmayıp anlık deneyimlerin, hızla değişen trendlerin ve görsel temsilin hâkim olduğu bir sahne işlevi görmektedir. Sosyal medya ve dijital platformlar bu sahneyi küresel ölçekte genişleterek boş zamanı yalnızca yaşanan bir deneyim olmaktan çıkarıp sürekli sergilenen ve dolaşıma sokulan bir imaj üretim sürecine dönüştürmektedir. Bu durum görünürlük kazanma arzusunu güçlendirirken derin ilişkilerin yerini yüzeysel bağlantıların almasına zemin hazırlamaktadır.</w:t>
      </w:r>
    </w:p>
    <w:p w14:paraId="52CF3CFB" w14:textId="77777777" w:rsidR="006A209D" w:rsidRPr="00847598" w:rsidRDefault="006A209D" w:rsidP="00214B8A">
      <w:pPr>
        <w:keepNext w:val="0"/>
        <w:keepLines w:val="0"/>
        <w:spacing w:before="0"/>
        <w:ind w:firstLine="284"/>
      </w:pPr>
      <w:r w:rsidRPr="00847598">
        <w:t xml:space="preserve">İngilizcede “boş zaman” anlamında kullanılan </w:t>
      </w:r>
      <w:proofErr w:type="spellStart"/>
      <w:r w:rsidRPr="00847598">
        <w:rPr>
          <w:i/>
          <w:iCs/>
        </w:rPr>
        <w:t>leisure</w:t>
      </w:r>
      <w:proofErr w:type="spellEnd"/>
      <w:r w:rsidRPr="00847598">
        <w:t xml:space="preserve"> kelimesi, etimolojik olarak Latince kökenli </w:t>
      </w:r>
      <w:proofErr w:type="spellStart"/>
      <w:r w:rsidRPr="00847598">
        <w:rPr>
          <w:i/>
          <w:iCs/>
        </w:rPr>
        <w:t>licere</w:t>
      </w:r>
      <w:proofErr w:type="spellEnd"/>
      <w:r w:rsidRPr="00847598">
        <w:t xml:space="preserve"> sözcüğünden türemiştir. Bu kelime, “izinli olma” ve “özgür olma” anlamlarına karşılık gelmektedir.</w:t>
      </w:r>
      <w:r w:rsidRPr="00847598">
        <w:rPr>
          <w:rStyle w:val="DipnotBavurusu"/>
        </w:rPr>
        <w:footnoteReference w:id="5"/>
      </w:r>
      <w:r w:rsidRPr="00847598">
        <w:t xml:space="preserve"> Türk Dil Kurumu ise boş zamanı; “Uyumak, yemek ve çalışmak için ayrılan zamanın dışında kalan zaman”, “Dinlenmeye, gezmeye ve eğlenmeye ayrılan zaman” ve </w:t>
      </w:r>
      <w:r w:rsidRPr="00847598">
        <w:lastRenderedPageBreak/>
        <w:t>“İşçinin çalışma süresinin dışında kalan zamanı” şeklinde tanımlamaktadır.</w:t>
      </w:r>
      <w:r w:rsidRPr="00847598">
        <w:rPr>
          <w:rStyle w:val="DipnotBavurusu"/>
        </w:rPr>
        <w:footnoteReference w:id="6"/>
      </w:r>
      <w:r w:rsidRPr="00847598">
        <w:t xml:space="preserve">  Boş zaman kavramı yalnızca fiziksel tembelliği değil aynı zamanda düşünsel üretkenliği, estetik haz almayı ve entelektüel gelişimi de kapsar. Antik dünyada </w:t>
      </w:r>
      <w:proofErr w:type="spellStart"/>
      <w:r w:rsidRPr="00847598">
        <w:rPr>
          <w:i/>
          <w:iCs/>
        </w:rPr>
        <w:t>otium</w:t>
      </w:r>
      <w:proofErr w:type="spellEnd"/>
      <w:r w:rsidRPr="00847598">
        <w:t xml:space="preserve">, bireyin zihinsel faaliyetlere, felsefi düşünceye ve sanatsal üretime ayırdığı değerli bir zamanı ifade ederken; modern çağın iş merkezli zihniyeti, bunun karşıtı olan </w:t>
      </w:r>
      <w:proofErr w:type="spellStart"/>
      <w:r w:rsidRPr="00847598">
        <w:rPr>
          <w:i/>
          <w:iCs/>
        </w:rPr>
        <w:t>negotium</w:t>
      </w:r>
      <w:proofErr w:type="spellEnd"/>
      <w:r w:rsidRPr="00847598">
        <w:t xml:space="preserve"> —yani iş ve ticari uğraş— kavramını merkeze yerleştirmiştir. Bu tarihsel dönüşüm modern kapitalist toplumlarda boş zamanın değersizleştirilmesi ile üretkenlik fetişizmi arasındaki doğrudan ilişkiyi açığa çıkarmaktadır. Sosyolojik bağlamda boş zaman (</w:t>
      </w:r>
      <w:proofErr w:type="spellStart"/>
      <w:r w:rsidRPr="00847598">
        <w:rPr>
          <w:i/>
          <w:iCs/>
        </w:rPr>
        <w:t>leisure</w:t>
      </w:r>
      <w:proofErr w:type="spellEnd"/>
      <w:r w:rsidRPr="00847598">
        <w:t xml:space="preserve">), işgücü piyasasının dışında bireyin görece özgür olduğu ve kendi tercihleri doğrultusunda değerlendirdiği zaman dilimi olarak tanımlanır. Ancak bu tanım modern kapitalist toplumlarda ideolojik olarak biçimlendirilmiş bir çerçeveye sahiptir. Pierre </w:t>
      </w:r>
      <w:proofErr w:type="spellStart"/>
      <w:r w:rsidRPr="00847598">
        <w:t>Bourdieu</w:t>
      </w:r>
      <w:proofErr w:type="spellEnd"/>
      <w:r w:rsidRPr="00847598">
        <w:t xml:space="preserve"> boş zaman pratiklerinin toplumsal sınıflara göre farklılaştığını ve kültürel sermayenin yeniden üretildiği bir alan olarak işlediğini vurgulamaktadır.</w:t>
      </w:r>
      <w:r w:rsidRPr="00847598">
        <w:rPr>
          <w:rStyle w:val="DipnotBavurusu"/>
        </w:rPr>
        <w:footnoteReference w:id="7"/>
      </w:r>
      <w:r w:rsidRPr="00847598">
        <w:t xml:space="preserve"> Bu bağlamda boş zaman yalnızca fiziksel dinlenme ile sınırlandırılamaz; bireyin kendini gerçekleştirdiği, kimliğini inşa ettiği ve toplumsal aidiyet biçimlerini ürettiği bir toplumsal alan işlevi görür. Juliet </w:t>
      </w:r>
      <w:proofErr w:type="spellStart"/>
      <w:r w:rsidRPr="00847598">
        <w:t>Schor</w:t>
      </w:r>
      <w:proofErr w:type="spellEnd"/>
      <w:r w:rsidRPr="00847598">
        <w:t xml:space="preserve"> neoliberal dönemde boş zamanın giderek metalaştırıldığını ve bireyin artık serbest zamanını dahi verimlilikle ilişkilendirerek yaşadığını belirtmektedir.</w:t>
      </w:r>
      <w:r w:rsidRPr="00847598">
        <w:rPr>
          <w:rStyle w:val="DipnotBavurusu"/>
        </w:rPr>
        <w:footnoteReference w:id="8"/>
      </w:r>
      <w:r w:rsidRPr="00847598">
        <w:t xml:space="preserve"> Jean Baudrillard ise modern toplumlarda boş zamanın, simgesel anlamlarla donatılmış bir tüketim vitrini hâline geldiğini ifade eder. Ona göre belirleyici olan bireyin boş zamanında ne yaptığı değil bu faaliyetleri nasıl sunduğu ve toplumsal algıda nasıl konumlandırdığıdır.</w:t>
      </w:r>
      <w:r w:rsidRPr="00847598">
        <w:rPr>
          <w:rStyle w:val="DipnotBavurusu"/>
        </w:rPr>
        <w:footnoteReference w:id="9"/>
      </w:r>
      <w:r w:rsidRPr="00847598">
        <w:t xml:space="preserve"> Tatil organizasyonları, spor salonu üyelikleri ya da hobi kursları gibi etkinlikler boş zamanı nitelikli biçimde değerlendirme aracı olmaktan çok, bireyin toplumsal performansını görünür kıldığı ve kimliğini sahnelediği göstergelere dönüşmüştür.</w:t>
      </w:r>
    </w:p>
    <w:p w14:paraId="736337EE" w14:textId="77777777" w:rsidR="006A209D" w:rsidRPr="00847598" w:rsidRDefault="006A209D" w:rsidP="00214B8A">
      <w:pPr>
        <w:keepNext w:val="0"/>
        <w:keepLines w:val="0"/>
        <w:spacing w:before="0"/>
        <w:ind w:firstLine="284"/>
      </w:pPr>
      <w:r w:rsidRPr="00847598">
        <w:t xml:space="preserve">Amerikalı sosyolog </w:t>
      </w:r>
      <w:proofErr w:type="spellStart"/>
      <w:r w:rsidRPr="00847598">
        <w:t>Thorstein</w:t>
      </w:r>
      <w:proofErr w:type="spellEnd"/>
      <w:r w:rsidRPr="00847598">
        <w:t xml:space="preserve"> </w:t>
      </w:r>
      <w:proofErr w:type="spellStart"/>
      <w:r w:rsidRPr="00847598">
        <w:t>Veblen</w:t>
      </w:r>
      <w:proofErr w:type="spellEnd"/>
      <w:r w:rsidRPr="00847598">
        <w:t xml:space="preserve">, 1899 yılında yayımlanan </w:t>
      </w:r>
      <w:proofErr w:type="spellStart"/>
      <w:r w:rsidRPr="00847598">
        <w:rPr>
          <w:i/>
          <w:iCs/>
        </w:rPr>
        <w:t>The</w:t>
      </w:r>
      <w:proofErr w:type="spellEnd"/>
      <w:r w:rsidRPr="00847598">
        <w:rPr>
          <w:i/>
          <w:iCs/>
        </w:rPr>
        <w:t xml:space="preserve"> </w:t>
      </w:r>
      <w:proofErr w:type="spellStart"/>
      <w:r w:rsidRPr="00847598">
        <w:rPr>
          <w:i/>
          <w:iCs/>
        </w:rPr>
        <w:t>Theory</w:t>
      </w:r>
      <w:proofErr w:type="spellEnd"/>
      <w:r w:rsidRPr="00847598">
        <w:rPr>
          <w:i/>
          <w:iCs/>
        </w:rPr>
        <w:t xml:space="preserve"> of </w:t>
      </w:r>
      <w:proofErr w:type="spellStart"/>
      <w:r w:rsidRPr="00847598">
        <w:rPr>
          <w:i/>
          <w:iCs/>
        </w:rPr>
        <w:t>the</w:t>
      </w:r>
      <w:proofErr w:type="spellEnd"/>
      <w:r w:rsidRPr="00847598">
        <w:rPr>
          <w:i/>
          <w:iCs/>
        </w:rPr>
        <w:t xml:space="preserve"> </w:t>
      </w:r>
      <w:proofErr w:type="spellStart"/>
      <w:r w:rsidRPr="00847598">
        <w:rPr>
          <w:i/>
          <w:iCs/>
        </w:rPr>
        <w:t>Leisure</w:t>
      </w:r>
      <w:proofErr w:type="spellEnd"/>
      <w:r w:rsidRPr="00847598">
        <w:rPr>
          <w:i/>
          <w:iCs/>
        </w:rPr>
        <w:t xml:space="preserve"> Class</w:t>
      </w:r>
      <w:r w:rsidRPr="00847598">
        <w:t xml:space="preserve"> adlı eserinde “aylak sınıf” (</w:t>
      </w:r>
      <w:proofErr w:type="spellStart"/>
      <w:r w:rsidRPr="00847598">
        <w:rPr>
          <w:i/>
          <w:iCs/>
        </w:rPr>
        <w:t>leisure</w:t>
      </w:r>
      <w:proofErr w:type="spellEnd"/>
      <w:r w:rsidRPr="00847598">
        <w:rPr>
          <w:i/>
          <w:iCs/>
        </w:rPr>
        <w:t xml:space="preserve"> </w:t>
      </w:r>
      <w:proofErr w:type="spellStart"/>
      <w:r w:rsidRPr="00847598">
        <w:rPr>
          <w:i/>
          <w:iCs/>
        </w:rPr>
        <w:t>class</w:t>
      </w:r>
      <w:proofErr w:type="spellEnd"/>
      <w:r w:rsidRPr="00847598">
        <w:t>) kavramını ortaya koymuştur. Ona göre yüksek statülü sınıflar, çalışmaktan muaf olmayı bir ayrıcalık olarak görmekte ve bu ayrıcalığı kamusal alanda görünür kılmak amacıyla gösterişçi tüketim pratiklerine yönelmektedir.</w:t>
      </w:r>
      <w:r w:rsidRPr="00847598">
        <w:rPr>
          <w:rStyle w:val="DipnotBavurusu"/>
        </w:rPr>
        <w:footnoteReference w:id="10"/>
      </w:r>
      <w:r w:rsidRPr="00847598">
        <w:t xml:space="preserve"> </w:t>
      </w:r>
      <w:proofErr w:type="spellStart"/>
      <w:r w:rsidRPr="00847598">
        <w:t>Veblen’in</w:t>
      </w:r>
      <w:proofErr w:type="spellEnd"/>
      <w:r w:rsidRPr="00847598">
        <w:t xml:space="preserve"> aylak </w:t>
      </w:r>
      <w:r w:rsidRPr="00847598">
        <w:lastRenderedPageBreak/>
        <w:t>sınıf kuramı boş zamanı yalnızca bireysel haz veya dinlenme süreci olmanın ötesinde toplumsal statünün sembolik bir göstergesi olarak yorumlar. Ayrıcalıklı konumdaki sınıflar boş zamanlarını gösteriş tüketimine ayırarak bu zaman dilimini sosyal üstünlüklerinin sembolik bir ifadesi hâline getirmektedir. Böylece toplumsal hiyerarşi boş zaman pratikleri aracılığıyla yeniden üretilmekte ve meşrulaştırılmaktadır.</w:t>
      </w:r>
    </w:p>
    <w:p w14:paraId="4065A1FE" w14:textId="77777777" w:rsidR="006A209D" w:rsidRPr="005C6DB8" w:rsidRDefault="006A209D" w:rsidP="00214B8A">
      <w:pPr>
        <w:pStyle w:val="Balk2"/>
        <w:keepNext w:val="0"/>
        <w:keepLines w:val="0"/>
        <w:spacing w:before="0" w:after="0" w:line="360" w:lineRule="auto"/>
        <w:ind w:left="0" w:right="0"/>
        <w:rPr>
          <w:rFonts w:ascii="Times New Roman" w:hAnsi="Times New Roman" w:cs="Times New Roman"/>
          <w:b/>
          <w:color w:val="auto"/>
          <w:sz w:val="24"/>
          <w:szCs w:val="24"/>
        </w:rPr>
      </w:pPr>
      <w:r w:rsidRPr="005C6DB8">
        <w:rPr>
          <w:rFonts w:ascii="Times New Roman" w:hAnsi="Times New Roman" w:cs="Times New Roman"/>
          <w:color w:val="auto"/>
          <w:sz w:val="24"/>
          <w:szCs w:val="24"/>
        </w:rPr>
        <w:t>2.2. Tüketim Kültürü ve Yalnızlığın Sembolik Üretimi</w:t>
      </w:r>
    </w:p>
    <w:p w14:paraId="160462EB" w14:textId="77777777" w:rsidR="006A209D" w:rsidRPr="00847598" w:rsidRDefault="006A209D" w:rsidP="00214B8A">
      <w:pPr>
        <w:keepNext w:val="0"/>
        <w:keepLines w:val="0"/>
        <w:spacing w:before="0"/>
        <w:ind w:firstLine="284"/>
      </w:pPr>
      <w:r w:rsidRPr="00847598">
        <w:t>Tüketim kültürü modern yalnızlığın bir sonucu değil onun yeniden üretildiği başlıca toplumsal mekanizmalardan biridir. Bireyler toplumsal bağların zayıfladığı ve aidiyet biçimlerinin istikrarsızlaştığı bir ortamda kimliklerini ve sosyal konumlarını tüketim pratikleri üzerinden inşa etmeye yönelmektedir. Satın alınan ürünler, tercih edilen markalar ya da katılım sağlanan etkinlikler, maddi işlevlerinin ötesinde bireyin kendisini toplumsal sahnede nasıl konumlandırdığının göstergelerine dönüşmektedir. Bu bağlamda tüketim yalnızca ekonomik bir faaliyet değil sembolik anlamlar yüklenen, kimlik ve aidiyet hissi üreten kültürel bir süreçtir.</w:t>
      </w:r>
    </w:p>
    <w:p w14:paraId="41539C73" w14:textId="77777777" w:rsidR="006A209D" w:rsidRPr="00847598" w:rsidRDefault="006A209D" w:rsidP="00214B8A">
      <w:pPr>
        <w:keepNext w:val="0"/>
        <w:keepLines w:val="0"/>
        <w:spacing w:before="0"/>
        <w:ind w:firstLine="284"/>
      </w:pPr>
      <w:r w:rsidRPr="00847598">
        <w:t>Jean Baudrillard tüketim toplumunda nesnelerin işlevsel değerlerinden çok taşıdıkları sembolik anlamlarla öne çıktığını ve bireylerin bu semboller aracılığıyla toplumsal hiyerarşide kendilerine yer açtığını belirtir.</w:t>
      </w:r>
      <w:r w:rsidRPr="00847598">
        <w:rPr>
          <w:rStyle w:val="DipnotBavurusu"/>
        </w:rPr>
        <w:footnoteReference w:id="11"/>
      </w:r>
      <w:r w:rsidRPr="00847598">
        <w:t xml:space="preserve"> Bu sembolik sistem bireylere kısa süreli tatminler ve aidiyet yanılsamaları sunarken derin ve sürdürülebilir ilişkilerin yerini çoğunlukla yüzeysel bağlantılara bırakmaktadır. </w:t>
      </w:r>
      <w:proofErr w:type="spellStart"/>
      <w:r w:rsidRPr="00847598">
        <w:t>Zygmunt</w:t>
      </w:r>
      <w:proofErr w:type="spellEnd"/>
      <w:r w:rsidRPr="00847598">
        <w:t xml:space="preserve"> </w:t>
      </w:r>
      <w:proofErr w:type="spellStart"/>
      <w:r w:rsidRPr="00847598">
        <w:t>Bauman</w:t>
      </w:r>
      <w:proofErr w:type="spellEnd"/>
      <w:r w:rsidRPr="00847598">
        <w:t>, akışkan modernite bağlamında tüketim kültürünün bireyleri “daima yeni olanın peşinde” tutarak kalıcı bağlardan uzaklaştırdığını, böylece sürekli devinim hâlinde bir yalnızlık biçimi ürettiğini vurgular. Ona göre tüketim toplumunun dayattığı yaşam politikası, tüketim araçları ve nesneleri tarafından şekillendirilmekte her ihtiyaç ya da arzu yeni ihtiyaç ve arzular doğuracak şekilde tatmin edilmekte ve bireyler zamanlarının ve emeklerinin büyük kısmını hazlarını artırmaya yönelik tüketime ayırmaktadır.</w:t>
      </w:r>
      <w:r w:rsidRPr="00847598">
        <w:rPr>
          <w:rStyle w:val="DipnotBavurusu"/>
        </w:rPr>
        <w:footnoteReference w:id="12"/>
      </w:r>
      <w:r w:rsidRPr="00847598">
        <w:t xml:space="preserve"> Akışkan modern dünyada tüketim toplumunu yönlendiren unsur insanların bitmek bilmeyen arzu ve istekleridir. Bir dönem lüks ya da konfor göstergesi olarak değerlendirilen unsurlar artık temel ihtiyaçlar olarak algılanmaktadır.</w:t>
      </w:r>
      <w:r w:rsidRPr="00847598">
        <w:rPr>
          <w:rStyle w:val="DipnotBavurusu"/>
        </w:rPr>
        <w:footnoteReference w:id="13"/>
      </w:r>
    </w:p>
    <w:p w14:paraId="3FA5C1C4" w14:textId="77777777" w:rsidR="006A209D" w:rsidRPr="00847598" w:rsidRDefault="006A209D" w:rsidP="00214B8A">
      <w:pPr>
        <w:keepNext w:val="0"/>
        <w:keepLines w:val="0"/>
        <w:spacing w:before="0"/>
        <w:ind w:firstLine="284"/>
      </w:pPr>
      <w:r w:rsidRPr="00847598">
        <w:t xml:space="preserve">Tüketim kültürü bireylerin toplumsal yaşamda görünür olma ve tanınma arzularını karşılamak için yoğun biçimde başvurdukları bir alan hâline gelmiştir. Ancak bu görünürlük çoğu zaman kalıcı sosyal sermaye üretmekten çok anlık onay ve geçici sosyal tatmin </w:t>
      </w:r>
      <w:r w:rsidRPr="00847598">
        <w:lastRenderedPageBreak/>
        <w:t>sağlamaktadır. Böylelikle modern birey tüketim yoluyla elde ettiği sembolik değerlerle çevrili bir aidiyet sahnesinde varlık gösterirken ilişkisel düzeyde giderek daha izole bir konuma sürüklenmektedir. Bu süreç modern yalnızlığın yapısal niteliğini güçlendirmekte ve tüketim kültürünü onun en etkili yeniden üretim araçlarından biri hâline getirmektedir.</w:t>
      </w:r>
    </w:p>
    <w:p w14:paraId="55075BD0" w14:textId="77777777" w:rsidR="006A209D" w:rsidRPr="005C6DB8" w:rsidRDefault="006A209D" w:rsidP="00214B8A">
      <w:pPr>
        <w:pStyle w:val="Balk2"/>
        <w:keepNext w:val="0"/>
        <w:keepLines w:val="0"/>
        <w:spacing w:before="0" w:after="0" w:line="360" w:lineRule="auto"/>
        <w:ind w:left="0" w:right="0"/>
        <w:rPr>
          <w:rFonts w:ascii="Times New Roman" w:hAnsi="Times New Roman" w:cs="Times New Roman"/>
          <w:color w:val="auto"/>
          <w:sz w:val="24"/>
          <w:szCs w:val="24"/>
        </w:rPr>
      </w:pPr>
      <w:r w:rsidRPr="005C6DB8">
        <w:rPr>
          <w:rFonts w:ascii="Times New Roman" w:hAnsi="Times New Roman" w:cs="Times New Roman"/>
          <w:color w:val="auto"/>
          <w:sz w:val="24"/>
          <w:szCs w:val="24"/>
        </w:rPr>
        <w:t>2.3. Dijital Gösteri Toplumu ve Yalnızlık Deneyimi</w:t>
      </w:r>
    </w:p>
    <w:p w14:paraId="165A0BB6" w14:textId="77777777" w:rsidR="006A209D" w:rsidRPr="00847598" w:rsidRDefault="006A209D" w:rsidP="00214B8A">
      <w:pPr>
        <w:keepNext w:val="0"/>
        <w:keepLines w:val="0"/>
        <w:spacing w:before="0"/>
        <w:ind w:firstLine="284"/>
      </w:pPr>
      <w:r w:rsidRPr="00847598">
        <w:t xml:space="preserve">Akışkan modern toplumlarda dijital ortamlar bireylere benzeri görülmemiş bir görünürlük, hız ve erişim imkânı sunarken, ilişkilerin niteliğinde köklü bir dönüşüm yaratmaktadır. </w:t>
      </w:r>
      <w:proofErr w:type="spellStart"/>
      <w:r w:rsidRPr="00847598">
        <w:t>Zygmunt</w:t>
      </w:r>
      <w:proofErr w:type="spellEnd"/>
      <w:r w:rsidRPr="00847598">
        <w:t xml:space="preserve"> </w:t>
      </w:r>
      <w:proofErr w:type="spellStart"/>
      <w:r w:rsidRPr="00847598">
        <w:t>Bauman</w:t>
      </w:r>
      <w:proofErr w:type="spellEnd"/>
      <w:r w:rsidRPr="00847598">
        <w:t>, dijital çağın iletişim biçimlerini “bağlanabilirlik” ile “bağlılık” arasındaki ayrım üzerinden değerlendirir bireyler artık istedikleri zaman hızla bağ kurabilmekte fakat aynı hızla bu bağları koparabilmektedir.</w:t>
      </w:r>
      <w:r w:rsidRPr="00847598">
        <w:rPr>
          <w:rStyle w:val="DipnotBavurusu"/>
        </w:rPr>
        <w:footnoteReference w:id="14"/>
      </w:r>
      <w:r w:rsidRPr="00847598">
        <w:t xml:space="preserve"> Bu durum ilişkilerin sürekliliğini zayıflatmakta ve toplumsal bağları geçici, kırılgan ve yüzeysel hâle getirmektedir. Dijital ağlarda kurulan bağlantılar anlık etkileşimlerin yoğunluğu ile derin bağların yokluğu arasındaki çelişkili yapıyı içinde barındırır. Dijital gösteri toplumu bireylerin kimliklerini sürekli olarak sahnelediği, kendilerini seçilmiş imgeler ve özenle kurgulanmış hikâyeler aracılığıyla sunduğu bir alan üretmektedir. </w:t>
      </w:r>
      <w:proofErr w:type="spellStart"/>
      <w:r w:rsidRPr="00847598">
        <w:t>Guy</w:t>
      </w:r>
      <w:proofErr w:type="spellEnd"/>
      <w:r w:rsidRPr="00847598">
        <w:t xml:space="preserve"> </w:t>
      </w:r>
      <w:proofErr w:type="spellStart"/>
      <w:r w:rsidRPr="00847598">
        <w:t>Debord’un</w:t>
      </w:r>
      <w:proofErr w:type="spellEnd"/>
      <w:r w:rsidRPr="00847598">
        <w:t xml:space="preserve"> ifade ettiği gibi gösteri yalnızca görsel temsillerin toplamı değil aynı zamanda toplumsal ilişkilerin imgeler aracılığıyla </w:t>
      </w:r>
      <w:proofErr w:type="spellStart"/>
      <w:r w:rsidRPr="00847598">
        <w:t>aracılanmasıdır</w:t>
      </w:r>
      <w:proofErr w:type="spellEnd"/>
      <w:r w:rsidRPr="00847598">
        <w:t>.</w:t>
      </w:r>
      <w:r w:rsidRPr="00847598">
        <w:rPr>
          <w:rStyle w:val="DipnotBavurusu"/>
        </w:rPr>
        <w:footnoteReference w:id="15"/>
      </w:r>
      <w:r w:rsidRPr="00847598">
        <w:t xml:space="preserve"> Bu bağlamda sosyal medya platformları bireylerin yaşamlarını düzenli olarak belgelediği ve tüketim kültürüyle uyumlu bir şekilde pazarladığı sürekli bir vitrindir. Böylece dijital ortamlar bireyin görünürlük ihtiyacını karşılarken, paradoksal biçimde yalnızlık duygusunu da derinleştiren sembolik bir döngü yaratmaktadır.</w:t>
      </w:r>
    </w:p>
    <w:p w14:paraId="17801418" w14:textId="77777777" w:rsidR="006A209D" w:rsidRPr="00847598" w:rsidRDefault="006A209D" w:rsidP="00214B8A">
      <w:pPr>
        <w:keepNext w:val="0"/>
        <w:keepLines w:val="0"/>
        <w:spacing w:before="0"/>
        <w:ind w:firstLine="284"/>
      </w:pPr>
      <w:r w:rsidRPr="00847598">
        <w:t xml:space="preserve">Dijital etkileşimlerin yaygınlığı bireylere yüzlerce hatta binlerce “arkadaş” veya “takipçi” kazandırsa da bu geniş çevre çoğu zaman güvene dayalı, duygusal olarak besleyici ve süreklilik arz eden ilişkiler üretmemektedir. Sanal ortamda elde edilen bu yoğun ağ görünürlüğü, ilişkilerin sayıca artmasına karşın niteliğinin zayıflamasına yol açmaktadır. </w:t>
      </w:r>
      <w:proofErr w:type="spellStart"/>
      <w:r w:rsidRPr="00847598">
        <w:t>Bauman’a</w:t>
      </w:r>
      <w:proofErr w:type="spellEnd"/>
      <w:r w:rsidRPr="00847598">
        <w:t xml:space="preserve"> göre bu durum, bireylerin yoğun biçimde “bağlantıda” olduğu fakat giderek daha az “ilişkide” bulunduğu bir sosyal gerçeklik yaratmaktadır.</w:t>
      </w:r>
      <w:r w:rsidRPr="00847598">
        <w:rPr>
          <w:rStyle w:val="DipnotBavurusu"/>
        </w:rPr>
        <w:footnoteReference w:id="16"/>
      </w:r>
      <w:r w:rsidRPr="00847598">
        <w:t xml:space="preserve"> Yüz yüze iletişimin sunduğu derinlik, bağ kurma ritüelleri ve karşılıklı sorumluluklar, dijital ortamın hız ve anlık etkileşim mantığında büyük ölçüde erozyona uğramaktadır. Dijital gösteri toplumu, bu </w:t>
      </w:r>
      <w:proofErr w:type="spellStart"/>
      <w:r w:rsidRPr="00847598">
        <w:t>yüzeyselleşmeyi</w:t>
      </w:r>
      <w:proofErr w:type="spellEnd"/>
      <w:r w:rsidRPr="00847598">
        <w:t xml:space="preserve"> besleyen bir dinamik olarak </w:t>
      </w:r>
      <w:r w:rsidRPr="00847598">
        <w:lastRenderedPageBreak/>
        <w:t>işlemekte; bireyler, çevrim içi platformlarda kendilerini seçilmiş imajlar ve kurgulanmış hikâyeler aracılığıyla sunarken, etkileşimlerin odağı giderek içerikten ziyade form ve sunuma kaymaktadır. Böylelikle birey, sosyal medyada görünürlük kazanmak için sürekli olarak kendini güncelleme, performans sergileme ve izleyici kitlesinin beklentilerine uyum sağlama baskısı altına girmektedir. Bu baskı gerçek ilişkilerde karşılıklı güven ve samimiyetin inşasına ayrılabilecek duygusal enerjiyi tüketmekte, bireyi daha yalnız ve içsel olarak yalıtılmış hâle getirmektedir.</w:t>
      </w:r>
    </w:p>
    <w:p w14:paraId="278FA16E" w14:textId="77777777" w:rsidR="006A209D" w:rsidRPr="00847598" w:rsidRDefault="006A209D" w:rsidP="00214B8A">
      <w:pPr>
        <w:keepNext w:val="0"/>
        <w:keepLines w:val="0"/>
        <w:spacing w:before="0"/>
        <w:ind w:firstLine="284"/>
      </w:pPr>
      <w:r w:rsidRPr="00847598">
        <w:t>Bu koşullar altında modern yalnızlık dijital gösteri toplumunun sunduğu kesintisiz görünürlük ve etkileşim imkânlarına rağmen aidiyet yitimini ve ilişkisel çözülmeyi daha da pekiştiren bir deneyime dönüşmektedir. Görünürde sürekli bağlantı hâlinde olan birey, gerçekte daha az paylaşılan daha az karşılık bulabilen ve daha az sürdürülebilir bağlarla yaşamını sürdürmektedir. Böyle bir bağlamda dijital mecraların sağladığı “topluluk” hissi derin ilişkilerden doğan aidiyet duygusunun yerini alamamakta aksine yalnızlığı görünmez kılan fakat onu yapısal olarak daha da derinleştiren bir toplumsal ortam yaratmaktadır.</w:t>
      </w:r>
    </w:p>
    <w:p w14:paraId="4C30C217" w14:textId="77777777" w:rsidR="006A209D" w:rsidRPr="0035488A" w:rsidRDefault="006A209D" w:rsidP="00214B8A">
      <w:pPr>
        <w:pStyle w:val="Balk1"/>
        <w:keepNext w:val="0"/>
        <w:keepLines w:val="0"/>
        <w:spacing w:before="0"/>
        <w:ind w:firstLine="284"/>
        <w:rPr>
          <w:b/>
          <w:bCs/>
        </w:rPr>
      </w:pPr>
      <w:r w:rsidRPr="0035488A">
        <w:rPr>
          <w:b/>
          <w:bCs/>
        </w:rPr>
        <w:t>Sonuç</w:t>
      </w:r>
    </w:p>
    <w:p w14:paraId="5CB42237" w14:textId="77777777" w:rsidR="00214B8A" w:rsidRDefault="006A209D" w:rsidP="00214B8A">
      <w:pPr>
        <w:keepNext w:val="0"/>
        <w:keepLines w:val="0"/>
        <w:spacing w:before="0"/>
        <w:ind w:firstLine="284"/>
      </w:pPr>
      <w:r w:rsidRPr="00214B8A">
        <w:t xml:space="preserve">Bu çalışma </w:t>
      </w:r>
      <w:proofErr w:type="spellStart"/>
      <w:r w:rsidRPr="00214B8A">
        <w:t>Zygmunt</w:t>
      </w:r>
      <w:proofErr w:type="spellEnd"/>
      <w:r w:rsidRPr="00214B8A">
        <w:t xml:space="preserve"> </w:t>
      </w:r>
      <w:proofErr w:type="spellStart"/>
      <w:r w:rsidRPr="00214B8A">
        <w:t>Bauman’ın</w:t>
      </w:r>
      <w:proofErr w:type="spellEnd"/>
      <w:r w:rsidRPr="00214B8A">
        <w:t xml:space="preserve"> sosyolojik perspektifinden hareketle modern yalnızlık olgusunun akışkan modernite bağlamında aldığı toplumsal biçimleri analiz etmeyi amaçlamış bu doğrultuda boş zaman, tüketim kültürü ve dijital gösteri başlıkları altında derinlemesine incelemeler yapılmıştır. Çalışmanın temel sorusu olan “Modern birey, artan dijital bağlantılara ve görünür kalabalıklara rağmen neden daha derin bir yalnızlık deneyimi yaşamaktadır ve bu durum </w:t>
      </w:r>
      <w:proofErr w:type="spellStart"/>
      <w:r w:rsidRPr="00214B8A">
        <w:t>Bauman’ın</w:t>
      </w:r>
      <w:proofErr w:type="spellEnd"/>
      <w:r w:rsidRPr="00214B8A">
        <w:t xml:space="preserve"> sosyolojisinde nasıl bir kuramsal çerçeveye sahiptir?” sorusuna elde edilen bulgular ışığında net cevaplar sunulmuştur. Araştırma sonucunda modern yalnızlığın bireysel tercihlerden ziyade modernliğin yapısal ve kültürel dinamikleri tarafından üretildiği ortaya konmuştur. </w:t>
      </w:r>
      <w:proofErr w:type="spellStart"/>
      <w:r w:rsidRPr="00214B8A">
        <w:t>Bauman’ın</w:t>
      </w:r>
      <w:proofErr w:type="spellEnd"/>
      <w:r w:rsidRPr="00214B8A">
        <w:t xml:space="preserve"> akışkan modernite kavramı, toplumsal bağların kırılganlaştığı, aidiyet biçimlerinin istikrarsızlaştığı ve ilişkilerin </w:t>
      </w:r>
      <w:proofErr w:type="spellStart"/>
      <w:r w:rsidRPr="00214B8A">
        <w:t>geçicileştiği</w:t>
      </w:r>
      <w:proofErr w:type="spellEnd"/>
      <w:r w:rsidRPr="00214B8A">
        <w:t xml:space="preserve"> bir sosyal zemini açıklamak için işlevsel bir kuramsal çerçeve sunmaktadır. Bu bağlamda modern yalnızlık, kişisel eksiklik ya da iletişim becerisi yoksunluğu ile değil hız, tüketim ve sürekli yenilenme mantığının hâkim olduğu toplumsal düzen ile ilişkilidir. Boş zamanın gösteriye dönüşmesi başlığı altında ulaşılan sonuçlar, günümüzde boş zamanın dinlenme ve yenilenme alanı olmaktan çıkıp kimlik inşası, toplumsal konumlanma ve sosyal görünürlük amacıyla kullanılan bir performans sahnesine evrildiğini göstermektedir. Bireyler, sosyal sermayelerini güçlendirme ve toplumsal tanınma </w:t>
      </w:r>
      <w:r w:rsidRPr="00214B8A">
        <w:lastRenderedPageBreak/>
        <w:t>elde etme amacıyla boş zamanlarını ticarileşmiş etkinliklere yönlendirmekte bu süreç aidiyet üretmekten çok, geçici ve yüzeysel bağların çoğalmasına neden olmaktadır.</w:t>
      </w:r>
    </w:p>
    <w:p w14:paraId="6C682B36" w14:textId="54B5C785" w:rsidR="006A209D" w:rsidRPr="00214B8A" w:rsidRDefault="006A209D" w:rsidP="00214B8A">
      <w:pPr>
        <w:keepNext w:val="0"/>
        <w:keepLines w:val="0"/>
        <w:spacing w:before="0"/>
        <w:ind w:firstLine="284"/>
      </w:pPr>
      <w:r w:rsidRPr="00214B8A">
        <w:t>Tüketim kültürünün yalnızlığın sembolik üretimindeki rolüne ilişkin bulgular, modern bireyin kimliğini ve aidiyet hissini tüketim pratikleri üzerinden kurduğunu ortaya koymaktadır. Satın alınan ürünler ve tercih edilen markalar, yalnızca ekonomik değer taşımamakta; toplumsal sahnede bireyin kim olduğunu, hangi değerlere yakın durduğunu ve hangi gruplara ait hissettiğini simgeleyen araçlara dönüşmektedir. Ancak bu aidiyet biçimleri, kalıcı sosyal bağlar üretmek yerine, bireyleri kısa süreli tatminlere ve yüzeysel ilişkiler ağına yönlendirmektedir. Dijital gösteri toplumu başlığında ulaşılan bulgular ise dijital mecraların bireylere yüksek görünürlük ve etkileşim olanağı sunduğunu; ancak bu görünürlüğün çoğu zaman derin ve güvene dayalı ilişkiler yerine anlık, kırılgan bağlantılar ürettiğini göstermektedir. Sosyal medya, bireyin kimliğini kurguladığı ve sergilediği sürekli bir vitrin işlevi görürken, aynı zamanda yalnızlık duygusunu besleyen sembolik bir döngüye dönüşmektedir. Bu durum, bireylerin “bağlantıda” olma hâlinin, “ilişkide” olma hâlini ikame edemediğini ortaya koymaktadır. Araştırmanın bütününe bakıldığında, modern yalnızlık olgusunun, akışkan modernitenin ürettiği hız, esneklik, tüketim odaklı yaşam politikaları ve dijital gösteri pratikleri tarafından beslenen çok boyutlu bir toplumsal sorun olduğu anlaşılmaktadır. Bu yalnızlık biçimleri, bireysel düzeyde duygusal yoksunluklar ve kimlik karmaşaları yaratırken, toplumsal düzeyde aidiyetin parçalanmasına ve ilişkisel çözülmeye yol açmaktadır.</w:t>
      </w:r>
    </w:p>
    <w:p w14:paraId="734EA462" w14:textId="77777777" w:rsidR="006A209D" w:rsidRPr="00214B8A" w:rsidRDefault="006A209D" w:rsidP="00214B8A">
      <w:pPr>
        <w:keepNext w:val="0"/>
        <w:keepLines w:val="0"/>
        <w:spacing w:before="0"/>
        <w:ind w:firstLine="284"/>
      </w:pPr>
      <w:r w:rsidRPr="00214B8A">
        <w:t xml:space="preserve">Çalışmanın bulguları, literatürde modern yalnızlık üzerine yapılan tartışmalara </w:t>
      </w:r>
      <w:proofErr w:type="spellStart"/>
      <w:r w:rsidRPr="00214B8A">
        <w:t>Bauman’ın</w:t>
      </w:r>
      <w:proofErr w:type="spellEnd"/>
      <w:r w:rsidRPr="00214B8A">
        <w:t xml:space="preserve"> sosyolojik analizini merkez alarak özgün bir katkı sunmaktadır. Özellikle boş zaman, tüketim kültürü ve dijital gösteri ekseninde elde edilen sonuçlar yalnızlığın toplumsal kökenlerini anlamada disiplinler arası yaklaşımlara olan ihtiyacı ortaya koymaktadır. Bununla birlikte araştırmanın yalnızca kuramsal ve literatür temelli olması doğrudan saha verilerinden yoksun kalması gibi sınırlılıkları bulunmaktadır. Gelecek çalışmalarda farklı yaş grupları, sosyoekonomik statüler ve kültürel bağlamlar üzerinden yapılacak ampirik araştırmalar, modern yalnızlığın toplumsal biçimlerinin daha somut ve karşılaştırmalı bir şekilde ortaya konmasına katkı sağlayacaktır. Ayrıca dijital mecralardaki etkileşim biçimlerinin uzun vadeli psikososyal etkilerini inceleyen çalışmalar, yalnızlığın gelecekte nasıl evrileceğine ilişkin daha net öngörüler sunabilir.</w:t>
      </w:r>
    </w:p>
    <w:p w14:paraId="2B0547DA" w14:textId="77777777" w:rsidR="006A209D" w:rsidRPr="00214B8A" w:rsidRDefault="006A209D" w:rsidP="00214B8A">
      <w:pPr>
        <w:keepNext w:val="0"/>
        <w:keepLines w:val="0"/>
        <w:spacing w:before="0"/>
        <w:ind w:firstLine="284"/>
      </w:pPr>
      <w:r w:rsidRPr="00214B8A">
        <w:t xml:space="preserve">Sonuç olarak modern yalnızlık, yalnızca bireysel psikoloji ile açıklanamayacak kadar derin, çok katmanlı ve yapısal bir olgudur. Bu nedenle, sosyal politika yapıcılar, eğitim kurumları ve </w:t>
      </w:r>
      <w:r w:rsidRPr="00214B8A">
        <w:lastRenderedPageBreak/>
        <w:t xml:space="preserve">kültürel üretim alanları, toplumsal bağları güçlendirecek, aidiyet duygusunu yeniden inşa edecek ve ilişkisel derinliği teşvik edecek stratejiler geliştirmelidir. Ancak bu şekilde akışkan modernitenin ürettiği yalnızlık biçimlerine karşı daha dirençli ve kapsayıcı toplumsal yapılar oluşturmak mümkün olacaktır. Bu çalışma “Modern birey artan dijital bağlantılara ve görünür kalabalıklara rağmen neden daha derin bir yalnızlık deneyimi yaşamaktadır?” sorusuna, </w:t>
      </w:r>
      <w:proofErr w:type="spellStart"/>
      <w:r w:rsidRPr="00214B8A">
        <w:t>Bauman’ın</w:t>
      </w:r>
      <w:proofErr w:type="spellEnd"/>
      <w:r w:rsidRPr="00214B8A">
        <w:t xml:space="preserve"> akışkan modernite perspektifinden yanıt vermiştir. Elde edilen bulgular, bu yalnızlığın bireysel bir eksiklikten değil toplumsal yapının hız, esneklik, tüketim odaklı yaşam ve dijital gösteri pratikleri tarafından üretilen yapısal dönüşümlerden kaynaklandığını ortaya koymaktadır. Modern birey, sürekli yenilenen arzular, ticarileşmiş boş zaman pratikleri, sembolik aidiyetler ve geçici dijital ilişkiler içinde kalıcı bağlar kurma imkânını giderek yitirmektedir. Bu durum, modern yalnızlığın, akışkan modernitenin doğal ve kaçınılmaz bir ürünü olduğunu göstermektedir.</w:t>
      </w:r>
    </w:p>
    <w:p w14:paraId="04A2409A" w14:textId="77777777" w:rsidR="006A209D" w:rsidRPr="00847598" w:rsidRDefault="006A209D" w:rsidP="00214B8A">
      <w:pPr>
        <w:keepNext w:val="0"/>
        <w:keepLines w:val="0"/>
        <w:spacing w:before="0"/>
        <w:ind w:firstLine="284"/>
      </w:pPr>
    </w:p>
    <w:p w14:paraId="5F951595" w14:textId="77777777" w:rsidR="006A209D" w:rsidRPr="00847598" w:rsidRDefault="006A209D" w:rsidP="00214B8A">
      <w:pPr>
        <w:keepNext w:val="0"/>
        <w:keepLines w:val="0"/>
        <w:spacing w:before="0"/>
        <w:ind w:firstLine="284"/>
      </w:pPr>
      <w:r w:rsidRPr="00847598">
        <w:br w:type="page"/>
      </w:r>
    </w:p>
    <w:p w14:paraId="7569D376" w14:textId="182FE208" w:rsidR="006A209D" w:rsidRPr="005C6DB8" w:rsidRDefault="006A209D" w:rsidP="00214B8A">
      <w:pPr>
        <w:pStyle w:val="Balk1"/>
        <w:keepNext w:val="0"/>
        <w:keepLines w:val="0"/>
        <w:spacing w:before="0"/>
        <w:ind w:firstLine="284"/>
        <w:rPr>
          <w:b/>
          <w:bCs/>
        </w:rPr>
      </w:pPr>
      <w:r w:rsidRPr="005C6DB8">
        <w:rPr>
          <w:b/>
          <w:bCs/>
        </w:rPr>
        <w:lastRenderedPageBreak/>
        <w:t xml:space="preserve">Kaynakça </w:t>
      </w:r>
    </w:p>
    <w:p w14:paraId="77E24A01" w14:textId="77777777" w:rsidR="006A209D" w:rsidRPr="00847598" w:rsidRDefault="006A209D" w:rsidP="00214B8A">
      <w:pPr>
        <w:keepNext w:val="0"/>
        <w:keepLines w:val="0"/>
        <w:spacing w:before="0"/>
        <w:ind w:firstLine="284"/>
      </w:pPr>
      <w:r w:rsidRPr="00847598">
        <w:t xml:space="preserve">Aytaç, Ömer. “Boş Zaman Üzerine Kuramsal Yaklaşımlar”. </w:t>
      </w:r>
      <w:r w:rsidRPr="00847598">
        <w:rPr>
          <w:i/>
          <w:iCs/>
        </w:rPr>
        <w:t>Fırat Üniversitesi Sosyal Bilimler Dergisi</w:t>
      </w:r>
      <w:r w:rsidRPr="00847598">
        <w:t xml:space="preserve"> 12/1 (2002), 232-233.</w:t>
      </w:r>
    </w:p>
    <w:p w14:paraId="3F3DF72F" w14:textId="77777777" w:rsidR="006A209D" w:rsidRPr="00847598" w:rsidRDefault="006A209D" w:rsidP="00214B8A">
      <w:pPr>
        <w:keepNext w:val="0"/>
        <w:keepLines w:val="0"/>
        <w:spacing w:before="0"/>
        <w:ind w:firstLine="284"/>
      </w:pPr>
      <w:r w:rsidRPr="00847598">
        <w:t xml:space="preserve">Baudrillard, Jean. </w:t>
      </w:r>
      <w:proofErr w:type="spellStart"/>
      <w:r w:rsidRPr="00847598">
        <w:rPr>
          <w:i/>
          <w:iCs/>
        </w:rPr>
        <w:t>Simülakrlar</w:t>
      </w:r>
      <w:proofErr w:type="spellEnd"/>
      <w:r w:rsidRPr="00847598">
        <w:rPr>
          <w:i/>
          <w:iCs/>
        </w:rPr>
        <w:t xml:space="preserve"> ve Simülasyon</w:t>
      </w:r>
      <w:r w:rsidRPr="00847598">
        <w:t>. Çev. Oğuz Adanır. Ankara: Doğu Batı, 2022.</w:t>
      </w:r>
    </w:p>
    <w:p w14:paraId="4740926D" w14:textId="77777777" w:rsidR="006A209D" w:rsidRPr="00847598" w:rsidRDefault="006A209D" w:rsidP="00214B8A">
      <w:pPr>
        <w:keepNext w:val="0"/>
        <w:keepLines w:val="0"/>
        <w:spacing w:before="0"/>
        <w:ind w:firstLine="284"/>
      </w:pPr>
      <w:r w:rsidRPr="00847598">
        <w:t xml:space="preserve">Baudrillard, Jean. </w:t>
      </w:r>
      <w:r w:rsidRPr="00847598">
        <w:rPr>
          <w:i/>
          <w:iCs/>
        </w:rPr>
        <w:t>Tüketim Toplumu: Söylenceler ve Yapılar</w:t>
      </w:r>
      <w:r w:rsidRPr="00847598">
        <w:t xml:space="preserve">. Çev. Hazal </w:t>
      </w:r>
      <w:proofErr w:type="spellStart"/>
      <w:r w:rsidRPr="00847598">
        <w:t>Deliceçaylı</w:t>
      </w:r>
      <w:proofErr w:type="spellEnd"/>
      <w:r w:rsidRPr="00847598">
        <w:t xml:space="preserve"> ve Ferda Keskin. İstanbul: Ayrıntı Yayınları, 4. Baskı, 2016.</w:t>
      </w:r>
    </w:p>
    <w:p w14:paraId="133E3CF6" w14:textId="77777777" w:rsidR="006A209D" w:rsidRPr="00847598" w:rsidRDefault="006A209D" w:rsidP="00214B8A">
      <w:pPr>
        <w:keepNext w:val="0"/>
        <w:keepLines w:val="0"/>
        <w:spacing w:before="0"/>
        <w:ind w:firstLine="284"/>
      </w:pPr>
      <w:r w:rsidRPr="00847598">
        <w:t xml:space="preserve">Baudrillard, Jean. </w:t>
      </w:r>
      <w:r w:rsidRPr="00847598">
        <w:rPr>
          <w:i/>
          <w:iCs/>
        </w:rPr>
        <w:t>Tüketim Toplumu Söylenceleri ve Yapıları</w:t>
      </w:r>
      <w:r w:rsidRPr="00847598">
        <w:t xml:space="preserve">. Çev. Hazal </w:t>
      </w:r>
      <w:proofErr w:type="spellStart"/>
      <w:r w:rsidRPr="00847598">
        <w:t>Deliceçaylı</w:t>
      </w:r>
      <w:proofErr w:type="spellEnd"/>
      <w:r w:rsidRPr="00847598">
        <w:t xml:space="preserve"> ve Ferda Keskin. İstanbul: Ayrıntı Yayınları, 2008.</w:t>
      </w:r>
    </w:p>
    <w:p w14:paraId="55B56948" w14:textId="77777777" w:rsidR="006A209D" w:rsidRPr="00847598" w:rsidRDefault="006A209D" w:rsidP="00214B8A">
      <w:pPr>
        <w:keepNext w:val="0"/>
        <w:keepLines w:val="0"/>
        <w:spacing w:before="0"/>
        <w:ind w:firstLine="284"/>
      </w:pPr>
      <w:proofErr w:type="spellStart"/>
      <w:r w:rsidRPr="00847598">
        <w:t>Bauman</w:t>
      </w:r>
      <w:proofErr w:type="spellEnd"/>
      <w:r w:rsidRPr="00847598">
        <w:t xml:space="preserve">, </w:t>
      </w:r>
      <w:proofErr w:type="spellStart"/>
      <w:r w:rsidRPr="00847598">
        <w:t>Zygmunt</w:t>
      </w:r>
      <w:proofErr w:type="spellEnd"/>
      <w:r w:rsidRPr="00847598">
        <w:t xml:space="preserve">. </w:t>
      </w:r>
      <w:r w:rsidRPr="00847598">
        <w:rPr>
          <w:i/>
          <w:iCs/>
        </w:rPr>
        <w:t>Akışkan Modern Dünyada Kültür</w:t>
      </w:r>
      <w:r w:rsidRPr="00847598">
        <w:t xml:space="preserve">. Çev. İhsan </w:t>
      </w:r>
      <w:proofErr w:type="spellStart"/>
      <w:r w:rsidRPr="00847598">
        <w:t>Çapcıoğlu</w:t>
      </w:r>
      <w:proofErr w:type="spellEnd"/>
      <w:r w:rsidRPr="00847598">
        <w:t xml:space="preserve"> ve Fatih </w:t>
      </w:r>
      <w:proofErr w:type="spellStart"/>
      <w:r w:rsidRPr="00847598">
        <w:t>Ömek</w:t>
      </w:r>
      <w:proofErr w:type="spellEnd"/>
      <w:r w:rsidRPr="00847598">
        <w:t>. Ankara: Atıf Yayınları, 2015.</w:t>
      </w:r>
    </w:p>
    <w:p w14:paraId="2B94C6AD" w14:textId="77777777" w:rsidR="006A209D" w:rsidRPr="00847598" w:rsidRDefault="006A209D" w:rsidP="00214B8A">
      <w:pPr>
        <w:keepNext w:val="0"/>
        <w:keepLines w:val="0"/>
        <w:spacing w:before="0"/>
        <w:ind w:firstLine="284"/>
      </w:pPr>
      <w:proofErr w:type="spellStart"/>
      <w:r w:rsidRPr="00847598">
        <w:t>Bauman</w:t>
      </w:r>
      <w:proofErr w:type="spellEnd"/>
      <w:r w:rsidRPr="00847598">
        <w:t xml:space="preserve">, </w:t>
      </w:r>
      <w:proofErr w:type="spellStart"/>
      <w:r w:rsidRPr="00847598">
        <w:t>Zygmunt</w:t>
      </w:r>
      <w:proofErr w:type="spellEnd"/>
      <w:r w:rsidRPr="00847598">
        <w:t xml:space="preserve">. </w:t>
      </w:r>
      <w:r w:rsidRPr="00847598">
        <w:rPr>
          <w:i/>
          <w:iCs/>
        </w:rPr>
        <w:t>Bireyselleşmiş Toplum</w:t>
      </w:r>
      <w:r w:rsidRPr="00847598">
        <w:t xml:space="preserve">. Çev. Yavuz </w:t>
      </w:r>
      <w:proofErr w:type="spellStart"/>
      <w:r w:rsidRPr="00847598">
        <w:t>Alogan</w:t>
      </w:r>
      <w:proofErr w:type="spellEnd"/>
      <w:r w:rsidRPr="00847598">
        <w:t>. İstanbul: Ayrıntı Yayınları, 2. Baskı, 2011.</w:t>
      </w:r>
    </w:p>
    <w:p w14:paraId="05969452" w14:textId="77777777" w:rsidR="006A209D" w:rsidRPr="00847598" w:rsidRDefault="006A209D" w:rsidP="00214B8A">
      <w:pPr>
        <w:keepNext w:val="0"/>
        <w:keepLines w:val="0"/>
        <w:spacing w:before="0"/>
        <w:ind w:firstLine="284"/>
      </w:pPr>
      <w:proofErr w:type="spellStart"/>
      <w:r w:rsidRPr="00847598">
        <w:t>Bauman</w:t>
      </w:r>
      <w:proofErr w:type="spellEnd"/>
      <w:r w:rsidRPr="00847598">
        <w:t xml:space="preserve">, </w:t>
      </w:r>
      <w:proofErr w:type="spellStart"/>
      <w:r w:rsidRPr="00847598">
        <w:t>Zygmunt</w:t>
      </w:r>
      <w:proofErr w:type="spellEnd"/>
      <w:r w:rsidRPr="00847598">
        <w:t xml:space="preserve">. </w:t>
      </w:r>
      <w:r w:rsidRPr="00847598">
        <w:rPr>
          <w:i/>
          <w:iCs/>
        </w:rPr>
        <w:t>Kimlik</w:t>
      </w:r>
      <w:r w:rsidRPr="00847598">
        <w:t xml:space="preserve">. Çev. Mesut Hazır. Ankara: </w:t>
      </w:r>
      <w:proofErr w:type="spellStart"/>
      <w:r w:rsidRPr="00847598">
        <w:t>Heretik</w:t>
      </w:r>
      <w:proofErr w:type="spellEnd"/>
      <w:r w:rsidRPr="00847598">
        <w:t xml:space="preserve"> Yayınları, 2019.</w:t>
      </w:r>
    </w:p>
    <w:p w14:paraId="7CC4CD7A" w14:textId="77777777" w:rsidR="006A209D" w:rsidRPr="00847598" w:rsidRDefault="006A209D" w:rsidP="00214B8A">
      <w:pPr>
        <w:keepNext w:val="0"/>
        <w:keepLines w:val="0"/>
        <w:spacing w:before="0"/>
        <w:ind w:firstLine="284"/>
      </w:pPr>
      <w:proofErr w:type="spellStart"/>
      <w:r w:rsidRPr="00847598">
        <w:t>Bauman</w:t>
      </w:r>
      <w:proofErr w:type="spellEnd"/>
      <w:r w:rsidRPr="00847598">
        <w:t xml:space="preserve">, </w:t>
      </w:r>
      <w:proofErr w:type="spellStart"/>
      <w:r w:rsidRPr="00847598">
        <w:t>Zygmunt</w:t>
      </w:r>
      <w:proofErr w:type="spellEnd"/>
      <w:r w:rsidRPr="00847598">
        <w:t xml:space="preserve">. </w:t>
      </w:r>
      <w:r w:rsidRPr="00847598">
        <w:rPr>
          <w:i/>
          <w:iCs/>
        </w:rPr>
        <w:t>Liquid Life</w:t>
      </w:r>
      <w:r w:rsidRPr="00847598">
        <w:t xml:space="preserve">. Cambridge: </w:t>
      </w:r>
      <w:proofErr w:type="spellStart"/>
      <w:r w:rsidRPr="00847598">
        <w:t>Polity</w:t>
      </w:r>
      <w:proofErr w:type="spellEnd"/>
      <w:r w:rsidRPr="00847598">
        <w:t>, 2005.</w:t>
      </w:r>
    </w:p>
    <w:p w14:paraId="250BAA4C" w14:textId="77777777" w:rsidR="006A209D" w:rsidRPr="00847598" w:rsidRDefault="006A209D" w:rsidP="00214B8A">
      <w:pPr>
        <w:keepNext w:val="0"/>
        <w:keepLines w:val="0"/>
        <w:spacing w:before="0"/>
        <w:ind w:firstLine="284"/>
      </w:pPr>
      <w:proofErr w:type="spellStart"/>
      <w:r w:rsidRPr="00847598">
        <w:t>Bauman</w:t>
      </w:r>
      <w:proofErr w:type="spellEnd"/>
      <w:r w:rsidRPr="00847598">
        <w:t xml:space="preserve">, </w:t>
      </w:r>
      <w:proofErr w:type="spellStart"/>
      <w:r w:rsidRPr="00847598">
        <w:t>Zygmunt</w:t>
      </w:r>
      <w:proofErr w:type="spellEnd"/>
      <w:r w:rsidRPr="00847598">
        <w:t xml:space="preserve">. </w:t>
      </w:r>
      <w:r w:rsidRPr="00847598">
        <w:rPr>
          <w:i/>
          <w:iCs/>
        </w:rPr>
        <w:t xml:space="preserve">Liquid </w:t>
      </w:r>
      <w:proofErr w:type="spellStart"/>
      <w:r w:rsidRPr="00847598">
        <w:rPr>
          <w:i/>
          <w:iCs/>
        </w:rPr>
        <w:t>Modernity</w:t>
      </w:r>
      <w:proofErr w:type="spellEnd"/>
      <w:r w:rsidRPr="00847598">
        <w:t xml:space="preserve">. Cambridge: </w:t>
      </w:r>
      <w:proofErr w:type="spellStart"/>
      <w:r w:rsidRPr="00847598">
        <w:t>Polity</w:t>
      </w:r>
      <w:proofErr w:type="spellEnd"/>
      <w:r w:rsidRPr="00847598">
        <w:t>, 2006.</w:t>
      </w:r>
    </w:p>
    <w:p w14:paraId="4B90EB84" w14:textId="77777777" w:rsidR="006A209D" w:rsidRPr="00847598" w:rsidRDefault="006A209D" w:rsidP="00214B8A">
      <w:pPr>
        <w:keepNext w:val="0"/>
        <w:keepLines w:val="0"/>
        <w:spacing w:before="0"/>
        <w:ind w:firstLine="284"/>
      </w:pPr>
      <w:proofErr w:type="spellStart"/>
      <w:r w:rsidRPr="00847598">
        <w:t>Bauman</w:t>
      </w:r>
      <w:proofErr w:type="spellEnd"/>
      <w:r w:rsidRPr="00847598">
        <w:t xml:space="preserve">, </w:t>
      </w:r>
      <w:proofErr w:type="spellStart"/>
      <w:r w:rsidRPr="00847598">
        <w:t>Zygmunt</w:t>
      </w:r>
      <w:proofErr w:type="spellEnd"/>
      <w:r w:rsidRPr="00847598">
        <w:t xml:space="preserve">. </w:t>
      </w:r>
      <w:r w:rsidRPr="00847598">
        <w:rPr>
          <w:i/>
          <w:iCs/>
        </w:rPr>
        <w:t xml:space="preserve">Parçalanmış Hayat: </w:t>
      </w:r>
      <w:proofErr w:type="spellStart"/>
      <w:r w:rsidRPr="00847598">
        <w:rPr>
          <w:i/>
          <w:iCs/>
        </w:rPr>
        <w:t>Postmodern</w:t>
      </w:r>
      <w:proofErr w:type="spellEnd"/>
      <w:r w:rsidRPr="00847598">
        <w:rPr>
          <w:i/>
          <w:iCs/>
        </w:rPr>
        <w:t xml:space="preserve"> Ahlâk Denemeleri</w:t>
      </w:r>
      <w:r w:rsidRPr="00847598">
        <w:t>. Çev. İsmail Türkmen. İstanbul: Ayrıntı Yayınları, 2001.</w:t>
      </w:r>
    </w:p>
    <w:p w14:paraId="11A812DA" w14:textId="77777777" w:rsidR="006A209D" w:rsidRPr="00847598" w:rsidRDefault="006A209D" w:rsidP="00214B8A">
      <w:pPr>
        <w:keepNext w:val="0"/>
        <w:keepLines w:val="0"/>
        <w:spacing w:before="0"/>
        <w:ind w:firstLine="284"/>
      </w:pPr>
      <w:proofErr w:type="spellStart"/>
      <w:r w:rsidRPr="00847598">
        <w:t>Bourdieu</w:t>
      </w:r>
      <w:proofErr w:type="spellEnd"/>
      <w:r w:rsidRPr="00847598">
        <w:t xml:space="preserve">, Pierre. </w:t>
      </w:r>
      <w:proofErr w:type="spellStart"/>
      <w:r w:rsidRPr="00847598">
        <w:rPr>
          <w:i/>
          <w:iCs/>
        </w:rPr>
        <w:t>Distinction</w:t>
      </w:r>
      <w:proofErr w:type="spellEnd"/>
      <w:r w:rsidRPr="00847598">
        <w:rPr>
          <w:i/>
          <w:iCs/>
        </w:rPr>
        <w:t xml:space="preserve">: A </w:t>
      </w:r>
      <w:proofErr w:type="spellStart"/>
      <w:r w:rsidRPr="00847598">
        <w:rPr>
          <w:i/>
          <w:iCs/>
        </w:rPr>
        <w:t>Social</w:t>
      </w:r>
      <w:proofErr w:type="spellEnd"/>
      <w:r w:rsidRPr="00847598">
        <w:rPr>
          <w:i/>
          <w:iCs/>
        </w:rPr>
        <w:t xml:space="preserve"> </w:t>
      </w:r>
      <w:proofErr w:type="spellStart"/>
      <w:r w:rsidRPr="00847598">
        <w:rPr>
          <w:i/>
          <w:iCs/>
        </w:rPr>
        <w:t>Critique</w:t>
      </w:r>
      <w:proofErr w:type="spellEnd"/>
      <w:r w:rsidRPr="00847598">
        <w:rPr>
          <w:i/>
          <w:iCs/>
        </w:rPr>
        <w:t xml:space="preserve"> of </w:t>
      </w:r>
      <w:proofErr w:type="spellStart"/>
      <w:r w:rsidRPr="00847598">
        <w:rPr>
          <w:i/>
          <w:iCs/>
        </w:rPr>
        <w:t>the</w:t>
      </w:r>
      <w:proofErr w:type="spellEnd"/>
      <w:r w:rsidRPr="00847598">
        <w:rPr>
          <w:i/>
          <w:iCs/>
        </w:rPr>
        <w:t xml:space="preserve"> </w:t>
      </w:r>
      <w:proofErr w:type="spellStart"/>
      <w:r w:rsidRPr="00847598">
        <w:rPr>
          <w:i/>
          <w:iCs/>
        </w:rPr>
        <w:t>Judgement</w:t>
      </w:r>
      <w:proofErr w:type="spellEnd"/>
      <w:r w:rsidRPr="00847598">
        <w:rPr>
          <w:i/>
          <w:iCs/>
        </w:rPr>
        <w:t xml:space="preserve"> of </w:t>
      </w:r>
      <w:proofErr w:type="spellStart"/>
      <w:r w:rsidRPr="00847598">
        <w:rPr>
          <w:i/>
          <w:iCs/>
        </w:rPr>
        <w:t>Taste</w:t>
      </w:r>
      <w:proofErr w:type="spellEnd"/>
      <w:r w:rsidRPr="00847598">
        <w:t xml:space="preserve">. Çev. Richard Nice. Cambridge, MA: Harvard </w:t>
      </w:r>
      <w:proofErr w:type="spellStart"/>
      <w:r w:rsidRPr="00847598">
        <w:t>University</w:t>
      </w:r>
      <w:proofErr w:type="spellEnd"/>
      <w:r w:rsidRPr="00847598">
        <w:t xml:space="preserve"> </w:t>
      </w:r>
      <w:proofErr w:type="spellStart"/>
      <w:r w:rsidRPr="00847598">
        <w:t>Press</w:t>
      </w:r>
      <w:proofErr w:type="spellEnd"/>
      <w:r w:rsidRPr="00847598">
        <w:t>, 1984.</w:t>
      </w:r>
    </w:p>
    <w:p w14:paraId="77E7FE3F" w14:textId="77777777" w:rsidR="006A209D" w:rsidRPr="00847598" w:rsidRDefault="006A209D" w:rsidP="00214B8A">
      <w:pPr>
        <w:keepNext w:val="0"/>
        <w:keepLines w:val="0"/>
        <w:spacing w:before="0"/>
        <w:ind w:firstLine="284"/>
      </w:pPr>
      <w:r w:rsidRPr="00847598">
        <w:t xml:space="preserve">Coşkun, Ali. “Geleneksel Toplum ve Din”. </w:t>
      </w:r>
      <w:r w:rsidRPr="00847598">
        <w:rPr>
          <w:i/>
          <w:iCs/>
        </w:rPr>
        <w:t>Din Sosyolojisi El Kitabı</w:t>
      </w:r>
      <w:r w:rsidRPr="00847598">
        <w:t xml:space="preserve">. Ed. İhsan </w:t>
      </w:r>
      <w:proofErr w:type="spellStart"/>
      <w:r w:rsidRPr="00847598">
        <w:t>Çapcıoğlu</w:t>
      </w:r>
      <w:proofErr w:type="spellEnd"/>
      <w:r w:rsidRPr="00847598">
        <w:t xml:space="preserve"> ve Niyazi Akyüz. Ankara: Grafiker Yayınları, 2012, 171-180.</w:t>
      </w:r>
    </w:p>
    <w:p w14:paraId="1A11BAEA" w14:textId="77777777" w:rsidR="006A209D" w:rsidRPr="00847598" w:rsidRDefault="006A209D" w:rsidP="00214B8A">
      <w:pPr>
        <w:keepNext w:val="0"/>
        <w:keepLines w:val="0"/>
        <w:spacing w:before="0"/>
        <w:ind w:firstLine="284"/>
      </w:pPr>
      <w:proofErr w:type="spellStart"/>
      <w:r w:rsidRPr="00847598">
        <w:t>Featherstone</w:t>
      </w:r>
      <w:proofErr w:type="spellEnd"/>
      <w:r w:rsidRPr="00847598">
        <w:t xml:space="preserve">, Mike. </w:t>
      </w:r>
      <w:r w:rsidRPr="00847598">
        <w:rPr>
          <w:i/>
          <w:iCs/>
        </w:rPr>
        <w:t>Postmodernizm ve Tüketim Kültürü</w:t>
      </w:r>
      <w:r w:rsidRPr="00847598">
        <w:t>. Çev. Mehmet Küçük. İstanbul: Ayrıntı Yayınları, 1996.</w:t>
      </w:r>
    </w:p>
    <w:p w14:paraId="353C5895" w14:textId="77777777" w:rsidR="006A209D" w:rsidRPr="00847598" w:rsidRDefault="006A209D" w:rsidP="00214B8A">
      <w:pPr>
        <w:keepNext w:val="0"/>
        <w:keepLines w:val="0"/>
        <w:spacing w:before="0"/>
        <w:ind w:firstLine="284"/>
      </w:pPr>
      <w:proofErr w:type="spellStart"/>
      <w:r w:rsidRPr="00847598">
        <w:t>Gelekçi</w:t>
      </w:r>
      <w:proofErr w:type="spellEnd"/>
      <w:r w:rsidRPr="00847598">
        <w:t>, Cemal. “</w:t>
      </w:r>
      <w:proofErr w:type="spellStart"/>
      <w:r w:rsidRPr="00847598">
        <w:t>Zygmunt</w:t>
      </w:r>
      <w:proofErr w:type="spellEnd"/>
      <w:r w:rsidRPr="00847598">
        <w:t xml:space="preserve"> </w:t>
      </w:r>
      <w:proofErr w:type="spellStart"/>
      <w:r w:rsidRPr="00847598">
        <w:t>Bauman</w:t>
      </w:r>
      <w:proofErr w:type="spellEnd"/>
      <w:r w:rsidRPr="00847598">
        <w:t xml:space="preserve">: Modernlik ve Postmodernlik”. </w:t>
      </w:r>
      <w:r w:rsidRPr="00847598">
        <w:rPr>
          <w:i/>
          <w:iCs/>
        </w:rPr>
        <w:t>Sosyoloji Kuramları</w:t>
      </w:r>
      <w:r w:rsidRPr="00847598">
        <w:t xml:space="preserve">. Ed. Gülnur Baran, </w:t>
      </w:r>
      <w:proofErr w:type="gramStart"/>
      <w:r w:rsidRPr="00847598">
        <w:t>Adem</w:t>
      </w:r>
      <w:proofErr w:type="gramEnd"/>
      <w:r w:rsidRPr="00847598">
        <w:t xml:space="preserve"> </w:t>
      </w:r>
      <w:proofErr w:type="spellStart"/>
      <w:r w:rsidRPr="00847598">
        <w:t>Suğur</w:t>
      </w:r>
      <w:proofErr w:type="spellEnd"/>
      <w:r w:rsidRPr="00847598">
        <w:t xml:space="preserve"> ve Salih Çağdaş. Eskişehir: Anadolu Üniversitesi, 2011, 76-97.</w:t>
      </w:r>
    </w:p>
    <w:p w14:paraId="671F2118" w14:textId="77777777" w:rsidR="006A209D" w:rsidRPr="00847598" w:rsidRDefault="006A209D" w:rsidP="00214B8A">
      <w:pPr>
        <w:keepNext w:val="0"/>
        <w:keepLines w:val="0"/>
        <w:spacing w:before="0"/>
        <w:ind w:firstLine="284"/>
      </w:pPr>
      <w:proofErr w:type="spellStart"/>
      <w:r w:rsidRPr="00847598">
        <w:t>Giddens</w:t>
      </w:r>
      <w:proofErr w:type="spellEnd"/>
      <w:r w:rsidRPr="00847598">
        <w:t xml:space="preserve">, Anthony. </w:t>
      </w:r>
      <w:r w:rsidRPr="00847598">
        <w:rPr>
          <w:i/>
          <w:iCs/>
        </w:rPr>
        <w:t>Modernliğin Sonuçları</w:t>
      </w:r>
      <w:r w:rsidRPr="00847598">
        <w:t xml:space="preserve">. Çev. Ersin </w:t>
      </w:r>
      <w:proofErr w:type="spellStart"/>
      <w:r w:rsidRPr="00847598">
        <w:t>Kuşdil</w:t>
      </w:r>
      <w:proofErr w:type="spellEnd"/>
      <w:r w:rsidRPr="00847598">
        <w:t>. İstanbul: Ayrıntı Yayınları, 1994.</w:t>
      </w:r>
    </w:p>
    <w:p w14:paraId="3045952C" w14:textId="77777777" w:rsidR="006A209D" w:rsidRPr="00847598" w:rsidRDefault="006A209D" w:rsidP="00214B8A">
      <w:pPr>
        <w:keepNext w:val="0"/>
        <w:keepLines w:val="0"/>
        <w:spacing w:before="0"/>
        <w:ind w:firstLine="284"/>
      </w:pPr>
      <w:proofErr w:type="spellStart"/>
      <w:r w:rsidRPr="00847598">
        <w:t>Giddens</w:t>
      </w:r>
      <w:proofErr w:type="spellEnd"/>
      <w:r w:rsidRPr="00847598">
        <w:t xml:space="preserve">, Anthony. </w:t>
      </w:r>
      <w:r w:rsidRPr="00847598">
        <w:rPr>
          <w:i/>
          <w:iCs/>
        </w:rPr>
        <w:t>Modernite ve Bireysel Kimlik: Geç Modern Çağda Benlik ve Toplum</w:t>
      </w:r>
      <w:r w:rsidRPr="00847598">
        <w:t xml:space="preserve">. Çev. Ümit </w:t>
      </w:r>
      <w:proofErr w:type="spellStart"/>
      <w:r w:rsidRPr="00847598">
        <w:t>Tatlıcan</w:t>
      </w:r>
      <w:proofErr w:type="spellEnd"/>
      <w:r w:rsidRPr="00847598">
        <w:t>. İstanbul: Say Yayınları, 2019.</w:t>
      </w:r>
    </w:p>
    <w:p w14:paraId="787891B2" w14:textId="77777777" w:rsidR="006A209D" w:rsidRPr="00847598" w:rsidRDefault="006A209D" w:rsidP="00214B8A">
      <w:pPr>
        <w:keepNext w:val="0"/>
        <w:keepLines w:val="0"/>
        <w:spacing w:before="0"/>
        <w:ind w:firstLine="284"/>
      </w:pPr>
      <w:r w:rsidRPr="00847598">
        <w:t>Güngör, Özcan, ed. Bilimsel Araştırma Süreçleri: Yöntem, Teknik ve Etiğe Giriş. Ankara: Grafiker Yayınları, 2018.</w:t>
      </w:r>
    </w:p>
    <w:p w14:paraId="447A5C44" w14:textId="77777777" w:rsidR="006A209D" w:rsidRPr="00847598" w:rsidRDefault="006A209D" w:rsidP="00214B8A">
      <w:pPr>
        <w:keepNext w:val="0"/>
        <w:keepLines w:val="0"/>
        <w:spacing w:before="0"/>
        <w:ind w:firstLine="284"/>
      </w:pPr>
      <w:r w:rsidRPr="00847598">
        <w:t xml:space="preserve">Han, </w:t>
      </w:r>
      <w:proofErr w:type="spellStart"/>
      <w:r w:rsidRPr="00847598">
        <w:t>Byung-Chul</w:t>
      </w:r>
      <w:proofErr w:type="spellEnd"/>
      <w:r w:rsidRPr="00847598">
        <w:t xml:space="preserve">. </w:t>
      </w:r>
      <w:r w:rsidRPr="00847598">
        <w:rPr>
          <w:i/>
          <w:iCs/>
        </w:rPr>
        <w:t>Yorgunluk Toplumu</w:t>
      </w:r>
      <w:r w:rsidRPr="00847598">
        <w:t>. Çev. Sedat Yalçın. İstanbul: Açılım Kitap, 2021.</w:t>
      </w:r>
    </w:p>
    <w:p w14:paraId="25326742" w14:textId="77777777" w:rsidR="006A209D" w:rsidRPr="00847598" w:rsidRDefault="006A209D" w:rsidP="00214B8A">
      <w:pPr>
        <w:keepNext w:val="0"/>
        <w:keepLines w:val="0"/>
        <w:spacing w:before="0"/>
        <w:ind w:firstLine="284"/>
      </w:pPr>
      <w:r w:rsidRPr="00847598">
        <w:lastRenderedPageBreak/>
        <w:t xml:space="preserve">Heidegger, </w:t>
      </w:r>
      <w:proofErr w:type="gramStart"/>
      <w:r w:rsidRPr="00847598">
        <w:t>Martin</w:t>
      </w:r>
      <w:proofErr w:type="gramEnd"/>
      <w:r w:rsidRPr="00847598">
        <w:t xml:space="preserve">. </w:t>
      </w:r>
      <w:r w:rsidRPr="00847598">
        <w:rPr>
          <w:i/>
          <w:iCs/>
        </w:rPr>
        <w:t>Varlık ve Zaman</w:t>
      </w:r>
      <w:r w:rsidRPr="00847598">
        <w:t>. Çev. Kaan H. Ökten. İstanbul: Alfa Yayınları, 2018.</w:t>
      </w:r>
    </w:p>
    <w:p w14:paraId="19B01E8E" w14:textId="77777777" w:rsidR="006A209D" w:rsidRPr="00847598" w:rsidRDefault="006A209D" w:rsidP="00214B8A">
      <w:pPr>
        <w:keepNext w:val="0"/>
        <w:keepLines w:val="0"/>
        <w:spacing w:before="0"/>
        <w:ind w:firstLine="284"/>
      </w:pPr>
      <w:proofErr w:type="spellStart"/>
      <w:r w:rsidRPr="00847598">
        <w:t>Kılbaş</w:t>
      </w:r>
      <w:proofErr w:type="spellEnd"/>
      <w:r w:rsidRPr="00847598">
        <w:t xml:space="preserve">, Şükrü. </w:t>
      </w:r>
      <w:r w:rsidRPr="00847598">
        <w:rPr>
          <w:i/>
          <w:iCs/>
        </w:rPr>
        <w:t>Rekreasyon: Boş Zaman Değerlendirme</w:t>
      </w:r>
      <w:r w:rsidRPr="00847598">
        <w:t>. 4. bs. Ankara: Gazi Kitabevi, 2010.</w:t>
      </w:r>
    </w:p>
    <w:p w14:paraId="1490DD51" w14:textId="77777777" w:rsidR="006A209D" w:rsidRPr="00847598" w:rsidRDefault="006A209D" w:rsidP="00214B8A">
      <w:pPr>
        <w:keepNext w:val="0"/>
        <w:keepLines w:val="0"/>
        <w:spacing w:before="0"/>
        <w:ind w:firstLine="284"/>
      </w:pPr>
      <w:proofErr w:type="spellStart"/>
      <w:r w:rsidRPr="00847598">
        <w:t>Kocaekşi</w:t>
      </w:r>
      <w:proofErr w:type="spellEnd"/>
      <w:r w:rsidRPr="00847598">
        <w:t xml:space="preserve">, Serdar, ed. </w:t>
      </w:r>
      <w:r w:rsidRPr="00847598">
        <w:rPr>
          <w:i/>
          <w:iCs/>
        </w:rPr>
        <w:t>Boş Zaman ve Rekreasyon Yönetimi</w:t>
      </w:r>
      <w:r w:rsidRPr="00847598">
        <w:t>. Eskişehir: Anadolu Üniversitesi Yayınları, 2012.</w:t>
      </w:r>
    </w:p>
    <w:p w14:paraId="14873AF4" w14:textId="77777777" w:rsidR="006A209D" w:rsidRPr="00847598" w:rsidRDefault="006A209D" w:rsidP="00214B8A">
      <w:pPr>
        <w:keepNext w:val="0"/>
        <w:keepLines w:val="0"/>
        <w:spacing w:before="0"/>
        <w:ind w:firstLine="284"/>
      </w:pPr>
      <w:proofErr w:type="spellStart"/>
      <w:r w:rsidRPr="00847598">
        <w:t>Schor</w:t>
      </w:r>
      <w:proofErr w:type="spellEnd"/>
      <w:r w:rsidRPr="00847598">
        <w:t xml:space="preserve">, Juliet. </w:t>
      </w:r>
      <w:proofErr w:type="spellStart"/>
      <w:r w:rsidRPr="00847598">
        <w:t>The</w:t>
      </w:r>
      <w:proofErr w:type="spellEnd"/>
      <w:r w:rsidRPr="00847598">
        <w:t xml:space="preserve"> </w:t>
      </w:r>
      <w:proofErr w:type="spellStart"/>
      <w:r w:rsidRPr="00847598">
        <w:t>Overworked</w:t>
      </w:r>
      <w:proofErr w:type="spellEnd"/>
      <w:r w:rsidRPr="00847598">
        <w:t xml:space="preserve"> </w:t>
      </w:r>
      <w:proofErr w:type="spellStart"/>
      <w:r w:rsidRPr="00847598">
        <w:t>American</w:t>
      </w:r>
      <w:proofErr w:type="spellEnd"/>
      <w:r w:rsidRPr="00847598">
        <w:t xml:space="preserve">: </w:t>
      </w:r>
      <w:proofErr w:type="spellStart"/>
      <w:r w:rsidRPr="00847598">
        <w:t>The</w:t>
      </w:r>
      <w:proofErr w:type="spellEnd"/>
      <w:r w:rsidRPr="00847598">
        <w:t xml:space="preserve"> </w:t>
      </w:r>
      <w:proofErr w:type="spellStart"/>
      <w:r w:rsidRPr="00847598">
        <w:t>Unexpected</w:t>
      </w:r>
      <w:proofErr w:type="spellEnd"/>
      <w:r w:rsidRPr="00847598">
        <w:t xml:space="preserve"> </w:t>
      </w:r>
      <w:proofErr w:type="spellStart"/>
      <w:r w:rsidRPr="00847598">
        <w:t>Decline</w:t>
      </w:r>
      <w:proofErr w:type="spellEnd"/>
      <w:r w:rsidRPr="00847598">
        <w:t xml:space="preserve"> of </w:t>
      </w:r>
      <w:proofErr w:type="spellStart"/>
      <w:r w:rsidRPr="00847598">
        <w:t>Leisure</w:t>
      </w:r>
      <w:proofErr w:type="spellEnd"/>
      <w:r w:rsidRPr="00847598">
        <w:t xml:space="preserve">. New York: Basic </w:t>
      </w:r>
      <w:proofErr w:type="spellStart"/>
      <w:r w:rsidRPr="00847598">
        <w:t>Books</w:t>
      </w:r>
      <w:proofErr w:type="spellEnd"/>
      <w:r w:rsidRPr="00847598">
        <w:t>, 1992.</w:t>
      </w:r>
    </w:p>
    <w:p w14:paraId="22ED63E8" w14:textId="77777777" w:rsidR="006A209D" w:rsidRPr="00847598" w:rsidRDefault="006A209D" w:rsidP="00214B8A">
      <w:pPr>
        <w:keepNext w:val="0"/>
        <w:keepLines w:val="0"/>
        <w:spacing w:before="0"/>
        <w:ind w:firstLine="284"/>
      </w:pPr>
      <w:proofErr w:type="spellStart"/>
      <w:r w:rsidRPr="00847598">
        <w:t>Simmel</w:t>
      </w:r>
      <w:proofErr w:type="spellEnd"/>
      <w:r w:rsidRPr="00847598">
        <w:t xml:space="preserve">, </w:t>
      </w:r>
      <w:proofErr w:type="spellStart"/>
      <w:r w:rsidRPr="00847598">
        <w:t>Georg</w:t>
      </w:r>
      <w:proofErr w:type="spellEnd"/>
      <w:r w:rsidRPr="00847598">
        <w:t xml:space="preserve">. </w:t>
      </w:r>
      <w:r w:rsidRPr="00847598">
        <w:rPr>
          <w:i/>
          <w:iCs/>
        </w:rPr>
        <w:t>Bireysellik ve Kültür</w:t>
      </w:r>
      <w:r w:rsidRPr="00847598">
        <w:t>. Çev. Tuncay Birkan. İstanbul: Metis Yayınları, 2009.</w:t>
      </w:r>
    </w:p>
    <w:p w14:paraId="081E76C7" w14:textId="77777777" w:rsidR="006A209D" w:rsidRPr="00847598" w:rsidRDefault="006A209D" w:rsidP="00214B8A">
      <w:pPr>
        <w:keepNext w:val="0"/>
        <w:keepLines w:val="0"/>
        <w:spacing w:before="0"/>
        <w:ind w:firstLine="284"/>
      </w:pPr>
      <w:r w:rsidRPr="00847598">
        <w:t xml:space="preserve">Şimşek, Mehmet E. </w:t>
      </w:r>
      <w:r w:rsidRPr="00847598">
        <w:rPr>
          <w:i/>
          <w:iCs/>
        </w:rPr>
        <w:t xml:space="preserve">Modernite, Postmodernite ve </w:t>
      </w:r>
      <w:proofErr w:type="spellStart"/>
      <w:r w:rsidRPr="00847598">
        <w:rPr>
          <w:i/>
          <w:iCs/>
        </w:rPr>
        <w:t>Bauman</w:t>
      </w:r>
      <w:proofErr w:type="spellEnd"/>
      <w:r w:rsidRPr="00847598">
        <w:t>. İstanbul: Belge Yayınları, 2016.</w:t>
      </w:r>
    </w:p>
    <w:p w14:paraId="13BF6C50" w14:textId="77777777" w:rsidR="006A209D" w:rsidRPr="00847598" w:rsidRDefault="006A209D" w:rsidP="00214B8A">
      <w:pPr>
        <w:keepNext w:val="0"/>
        <w:keepLines w:val="0"/>
        <w:spacing w:before="0"/>
        <w:ind w:firstLine="284"/>
      </w:pPr>
      <w:r w:rsidRPr="00847598">
        <w:t xml:space="preserve">Tezcan, Mahmut. </w:t>
      </w:r>
      <w:r w:rsidRPr="00847598">
        <w:rPr>
          <w:i/>
          <w:iCs/>
        </w:rPr>
        <w:t>Boş Zamanların Değerlendirilmesi Sosyolojisi</w:t>
      </w:r>
      <w:r w:rsidRPr="00847598">
        <w:t>. Ankara: Atilla Kitabevi, 1994.</w:t>
      </w:r>
    </w:p>
    <w:p w14:paraId="31AAFF7F" w14:textId="77777777" w:rsidR="006A209D" w:rsidRPr="00847598" w:rsidRDefault="006A209D" w:rsidP="00214B8A">
      <w:pPr>
        <w:keepNext w:val="0"/>
        <w:keepLines w:val="0"/>
        <w:spacing w:before="0"/>
        <w:ind w:firstLine="284"/>
      </w:pPr>
      <w:proofErr w:type="spellStart"/>
      <w:r w:rsidRPr="00847598">
        <w:t>Torkildsen</w:t>
      </w:r>
      <w:proofErr w:type="spellEnd"/>
      <w:r w:rsidRPr="00847598">
        <w:t xml:space="preserve">, George. </w:t>
      </w:r>
      <w:proofErr w:type="spellStart"/>
      <w:r w:rsidRPr="00847598">
        <w:rPr>
          <w:i/>
          <w:iCs/>
        </w:rPr>
        <w:t>Leisure</w:t>
      </w:r>
      <w:proofErr w:type="spellEnd"/>
      <w:r w:rsidRPr="00847598">
        <w:rPr>
          <w:i/>
          <w:iCs/>
        </w:rPr>
        <w:t xml:space="preserve"> </w:t>
      </w:r>
      <w:proofErr w:type="spellStart"/>
      <w:r w:rsidRPr="00847598">
        <w:rPr>
          <w:i/>
          <w:iCs/>
        </w:rPr>
        <w:t>and</w:t>
      </w:r>
      <w:proofErr w:type="spellEnd"/>
      <w:r w:rsidRPr="00847598">
        <w:rPr>
          <w:i/>
          <w:iCs/>
        </w:rPr>
        <w:t xml:space="preserve"> </w:t>
      </w:r>
      <w:proofErr w:type="spellStart"/>
      <w:r w:rsidRPr="00847598">
        <w:rPr>
          <w:i/>
          <w:iCs/>
        </w:rPr>
        <w:t>Recreation</w:t>
      </w:r>
      <w:proofErr w:type="spellEnd"/>
      <w:r w:rsidRPr="00847598">
        <w:rPr>
          <w:i/>
          <w:iCs/>
        </w:rPr>
        <w:t xml:space="preserve"> Management</w:t>
      </w:r>
      <w:r w:rsidRPr="00847598">
        <w:t xml:space="preserve">. USA: </w:t>
      </w:r>
      <w:proofErr w:type="spellStart"/>
      <w:r w:rsidRPr="00847598">
        <w:t>Routledge</w:t>
      </w:r>
      <w:proofErr w:type="spellEnd"/>
      <w:r w:rsidRPr="00847598">
        <w:t>, 1993.</w:t>
      </w:r>
    </w:p>
    <w:p w14:paraId="08187B17" w14:textId="77777777" w:rsidR="006A209D" w:rsidRPr="00847598" w:rsidRDefault="006A209D" w:rsidP="00214B8A">
      <w:pPr>
        <w:keepNext w:val="0"/>
        <w:keepLines w:val="0"/>
        <w:spacing w:before="0"/>
        <w:ind w:firstLine="284"/>
      </w:pPr>
      <w:r w:rsidRPr="00847598">
        <w:t>Türk Dil Kurumu. “Boş Zaman”. Erişim 12 Ağustos 2025. https://sozluk.gov.tr.</w:t>
      </w:r>
    </w:p>
    <w:p w14:paraId="2E36CD91" w14:textId="77777777" w:rsidR="006A209D" w:rsidRPr="00847598" w:rsidRDefault="006A209D" w:rsidP="00214B8A">
      <w:pPr>
        <w:keepNext w:val="0"/>
        <w:keepLines w:val="0"/>
        <w:spacing w:before="0"/>
        <w:ind w:firstLine="284"/>
      </w:pPr>
      <w:r w:rsidRPr="00847598">
        <w:t>Vapur, Muhammet. “Boş Zaman Katılımının Yaşam Kalitesine Etkisi: Boş Zaman Tatmini ve Algılanan Stresin Aracılık Rolü”. Doktora tezi, Ankara Hacı Bayram Veli Üniversitesi Lisansüstü Eğitim Enstitüsü, 2021.</w:t>
      </w:r>
    </w:p>
    <w:p w14:paraId="0778ED99" w14:textId="77777777" w:rsidR="006A209D" w:rsidRPr="00847598" w:rsidRDefault="006A209D" w:rsidP="00214B8A">
      <w:pPr>
        <w:keepNext w:val="0"/>
        <w:keepLines w:val="0"/>
        <w:spacing w:before="0"/>
        <w:ind w:firstLine="284"/>
      </w:pPr>
      <w:proofErr w:type="spellStart"/>
      <w:r w:rsidRPr="00847598">
        <w:t>Veblen</w:t>
      </w:r>
      <w:proofErr w:type="spellEnd"/>
      <w:r w:rsidRPr="00847598">
        <w:t xml:space="preserve">, </w:t>
      </w:r>
      <w:proofErr w:type="spellStart"/>
      <w:r w:rsidRPr="00847598">
        <w:t>Thorstein</w:t>
      </w:r>
      <w:proofErr w:type="spellEnd"/>
      <w:r w:rsidRPr="00847598">
        <w:t xml:space="preserve">. </w:t>
      </w:r>
      <w:proofErr w:type="spellStart"/>
      <w:r w:rsidRPr="00847598">
        <w:t>The</w:t>
      </w:r>
      <w:proofErr w:type="spellEnd"/>
      <w:r w:rsidRPr="00847598">
        <w:t xml:space="preserve"> </w:t>
      </w:r>
      <w:proofErr w:type="spellStart"/>
      <w:r w:rsidRPr="00847598">
        <w:t>Theory</w:t>
      </w:r>
      <w:proofErr w:type="spellEnd"/>
      <w:r w:rsidRPr="00847598">
        <w:t xml:space="preserve"> of </w:t>
      </w:r>
      <w:proofErr w:type="spellStart"/>
      <w:r w:rsidRPr="00847598">
        <w:t>the</w:t>
      </w:r>
      <w:proofErr w:type="spellEnd"/>
      <w:r w:rsidRPr="00847598">
        <w:t xml:space="preserve"> </w:t>
      </w:r>
      <w:proofErr w:type="spellStart"/>
      <w:r w:rsidRPr="00847598">
        <w:t>Leisure</w:t>
      </w:r>
      <w:proofErr w:type="spellEnd"/>
      <w:r w:rsidRPr="00847598">
        <w:t xml:space="preserve"> Class: An </w:t>
      </w:r>
      <w:proofErr w:type="spellStart"/>
      <w:r w:rsidRPr="00847598">
        <w:t>Economic</w:t>
      </w:r>
      <w:proofErr w:type="spellEnd"/>
      <w:r w:rsidRPr="00847598">
        <w:t xml:space="preserve"> </w:t>
      </w:r>
      <w:proofErr w:type="spellStart"/>
      <w:r w:rsidRPr="00847598">
        <w:t>Study</w:t>
      </w:r>
      <w:proofErr w:type="spellEnd"/>
      <w:r w:rsidRPr="00847598">
        <w:t xml:space="preserve"> of </w:t>
      </w:r>
      <w:proofErr w:type="spellStart"/>
      <w:r w:rsidRPr="00847598">
        <w:t>Institutions</w:t>
      </w:r>
      <w:proofErr w:type="spellEnd"/>
      <w:r w:rsidRPr="00847598">
        <w:t>. New York: Macmillan, 1899.</w:t>
      </w:r>
    </w:p>
    <w:p w14:paraId="453FC9B8" w14:textId="77777777" w:rsidR="006A209D" w:rsidRPr="00847598" w:rsidRDefault="006A209D" w:rsidP="00214B8A">
      <w:pPr>
        <w:keepNext w:val="0"/>
        <w:keepLines w:val="0"/>
        <w:spacing w:before="0"/>
        <w:ind w:firstLine="284"/>
      </w:pPr>
      <w:r w:rsidRPr="00847598">
        <w:t xml:space="preserve">Yapıcı, Asım ve Münir Yıldırım. “Küreselleşme Sürecinin Dini Kimliklere Etkisi: Sosyal Psikolojik Bir Değerlendirme”. </w:t>
      </w:r>
      <w:r w:rsidRPr="00847598">
        <w:rPr>
          <w:i/>
          <w:iCs/>
        </w:rPr>
        <w:t>Dinî Araştırmalar</w:t>
      </w:r>
      <w:r w:rsidRPr="00847598">
        <w:t xml:space="preserve"> 6/17 (2003), 117-138.</w:t>
      </w:r>
    </w:p>
    <w:p w14:paraId="3B2A6818" w14:textId="77777777" w:rsidR="006A209D" w:rsidRPr="00847598" w:rsidRDefault="006A209D" w:rsidP="00214B8A">
      <w:pPr>
        <w:keepNext w:val="0"/>
        <w:keepLines w:val="0"/>
        <w:spacing w:before="0"/>
        <w:ind w:firstLine="284"/>
      </w:pPr>
      <w:r w:rsidRPr="00847598">
        <w:t xml:space="preserve">Yıldırım, Ali ve Hasan Şimşek. </w:t>
      </w:r>
      <w:r w:rsidRPr="00847598">
        <w:rPr>
          <w:i/>
          <w:iCs/>
        </w:rPr>
        <w:t>Sosyal Bilimlerde Nitel Araştırma Yöntemleri</w:t>
      </w:r>
      <w:r w:rsidRPr="00847598">
        <w:t>. İstanbul: Seçkin Yayıncılık, 2018.</w:t>
      </w:r>
    </w:p>
    <w:p w14:paraId="64E828CC" w14:textId="77777777" w:rsidR="006A209D" w:rsidRPr="00847598" w:rsidRDefault="006A209D" w:rsidP="00214B8A">
      <w:pPr>
        <w:keepNext w:val="0"/>
        <w:keepLines w:val="0"/>
        <w:spacing w:before="0"/>
        <w:ind w:firstLine="284"/>
      </w:pPr>
    </w:p>
    <w:bookmarkEnd w:id="0"/>
    <w:p w14:paraId="39721046" w14:textId="77777777" w:rsidR="006A209D" w:rsidRPr="00847598" w:rsidRDefault="006A209D" w:rsidP="00214B8A">
      <w:pPr>
        <w:keepNext w:val="0"/>
        <w:keepLines w:val="0"/>
        <w:spacing w:before="0"/>
        <w:ind w:firstLine="284"/>
      </w:pPr>
    </w:p>
    <w:p w14:paraId="10C5C06E" w14:textId="77777777" w:rsidR="003A0110" w:rsidRPr="00847598" w:rsidRDefault="003A0110" w:rsidP="00214B8A">
      <w:pPr>
        <w:keepNext w:val="0"/>
        <w:keepLines w:val="0"/>
        <w:spacing w:before="0"/>
        <w:ind w:firstLine="284"/>
      </w:pPr>
    </w:p>
    <w:sectPr w:rsidR="003A0110" w:rsidRPr="00847598" w:rsidSect="006A209D">
      <w:headerReference w:type="first" r:id="rId16"/>
      <w:pgSz w:w="12531" w:h="16840" w:code="9"/>
      <w:pgMar w:top="1701" w:right="1701" w:bottom="1701" w:left="170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D2846" w14:textId="77777777" w:rsidR="001B0DF8" w:rsidRDefault="001B0DF8" w:rsidP="00214B8A">
      <w:r>
        <w:separator/>
      </w:r>
    </w:p>
  </w:endnote>
  <w:endnote w:type="continuationSeparator" w:id="0">
    <w:p w14:paraId="2DEB2691" w14:textId="77777777" w:rsidR="001B0DF8" w:rsidRDefault="001B0DF8" w:rsidP="00214B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entium Plus">
    <w:altName w:val="Calibri"/>
    <w:panose1 w:val="02000503060000020004"/>
    <w:charset w:val="A2"/>
    <w:family w:val="auto"/>
    <w:pitch w:val="variable"/>
    <w:sig w:usb0="E00002FF" w:usb1="5200E1FB" w:usb2="02000029"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80114" w14:textId="77777777" w:rsidR="006A209D" w:rsidRDefault="006A209D" w:rsidP="00214B8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445A0" w14:textId="77777777" w:rsidR="006A209D" w:rsidRDefault="006A209D" w:rsidP="00214B8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EEB0F" w14:textId="77777777" w:rsidR="006A209D" w:rsidRDefault="006A209D" w:rsidP="00214B8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08FDB" w14:textId="77777777" w:rsidR="001B0DF8" w:rsidRDefault="001B0DF8" w:rsidP="00214B8A">
      <w:r>
        <w:separator/>
      </w:r>
    </w:p>
  </w:footnote>
  <w:footnote w:type="continuationSeparator" w:id="0">
    <w:p w14:paraId="2B543C46" w14:textId="77777777" w:rsidR="001B0DF8" w:rsidRDefault="001B0DF8" w:rsidP="00214B8A">
      <w:r>
        <w:continuationSeparator/>
      </w:r>
    </w:p>
  </w:footnote>
  <w:footnote w:id="1">
    <w:p w14:paraId="5DBDC15F" w14:textId="28E01079" w:rsidR="0035488A" w:rsidRDefault="0035488A" w:rsidP="007820E4">
      <w:pPr>
        <w:pStyle w:val="DipnotMetni"/>
        <w:keepNext w:val="0"/>
        <w:keepLines w:val="0"/>
        <w:spacing w:before="0" w:line="216" w:lineRule="auto"/>
        <w:ind w:left="284" w:hanging="284"/>
        <w:outlineLvl w:val="9"/>
      </w:pPr>
      <w:r>
        <w:rPr>
          <w:rStyle w:val="DipnotBavurusu"/>
        </w:rPr>
        <w:footnoteRef/>
      </w:r>
      <w:r>
        <w:t xml:space="preserve"> </w:t>
      </w:r>
      <w:r w:rsidRPr="00395165">
        <w:t>Yüksek Lisans, Ankara Üniversitesi</w:t>
      </w:r>
      <w:r>
        <w:t xml:space="preserve">, </w:t>
      </w:r>
      <w:r w:rsidRPr="00395165">
        <w:t>İlahiyat Fakültesi</w:t>
      </w:r>
      <w:r>
        <w:t xml:space="preserve">, Temel İslam Bilimleri Bölümü </w:t>
      </w:r>
      <w:r w:rsidRPr="00395165">
        <w:t>İslam Mezhepleri Tarihi An</w:t>
      </w:r>
      <w:r>
        <w:t>ab</w:t>
      </w:r>
      <w:r w:rsidRPr="00395165">
        <w:t>ilim Dalı, esragulerayhan@ankara.edu.tr, ORCID: 0009-0002-6531-6084</w:t>
      </w:r>
      <w:r>
        <w:t>.</w:t>
      </w:r>
    </w:p>
  </w:footnote>
  <w:footnote w:id="2">
    <w:p w14:paraId="67E71210" w14:textId="77777777" w:rsidR="006A209D" w:rsidRPr="004727F8" w:rsidRDefault="006A209D" w:rsidP="007820E4">
      <w:pPr>
        <w:pStyle w:val="DipnotMetni"/>
        <w:keepNext w:val="0"/>
        <w:keepLines w:val="0"/>
        <w:spacing w:before="0" w:line="216" w:lineRule="auto"/>
        <w:ind w:left="284" w:hanging="284"/>
        <w:outlineLvl w:val="9"/>
      </w:pPr>
      <w:r>
        <w:rPr>
          <w:rStyle w:val="DipnotBavurusu"/>
        </w:rPr>
        <w:footnoteRef/>
      </w:r>
      <w:r>
        <w:t xml:space="preserve"> </w:t>
      </w:r>
      <w:proofErr w:type="spellStart"/>
      <w:r w:rsidRPr="00255A82">
        <w:t>Zygmunt</w:t>
      </w:r>
      <w:proofErr w:type="spellEnd"/>
      <w:r w:rsidRPr="00255A82">
        <w:t xml:space="preserve"> </w:t>
      </w:r>
      <w:proofErr w:type="spellStart"/>
      <w:r w:rsidRPr="00255A82">
        <w:t>Bauman</w:t>
      </w:r>
      <w:proofErr w:type="spellEnd"/>
      <w:r w:rsidRPr="00255A82">
        <w:t xml:space="preserve">, </w:t>
      </w:r>
      <w:r w:rsidRPr="00255A82">
        <w:rPr>
          <w:i/>
          <w:iCs/>
        </w:rPr>
        <w:t>Bireyselleşmiş Toplum</w:t>
      </w:r>
      <w:r w:rsidRPr="00255A82">
        <w:t xml:space="preserve">, çev. Yavuz </w:t>
      </w:r>
      <w:proofErr w:type="spellStart"/>
      <w:r w:rsidRPr="00255A82">
        <w:t>Alogan</w:t>
      </w:r>
      <w:proofErr w:type="spellEnd"/>
      <w:r w:rsidRPr="00255A82">
        <w:t xml:space="preserve"> (İstanbul: Ayrıntı Yayınları, 2. Baskı, 2011), 66-67.</w:t>
      </w:r>
    </w:p>
  </w:footnote>
  <w:footnote w:id="3">
    <w:p w14:paraId="26ACD857" w14:textId="77777777" w:rsidR="006A209D" w:rsidRPr="0035488A" w:rsidRDefault="006A209D" w:rsidP="007820E4">
      <w:pPr>
        <w:keepNext w:val="0"/>
        <w:keepLines w:val="0"/>
        <w:spacing w:before="0" w:line="216" w:lineRule="auto"/>
        <w:ind w:left="284" w:hanging="284"/>
        <w:outlineLvl w:val="9"/>
        <w:rPr>
          <w:sz w:val="20"/>
          <w:szCs w:val="20"/>
        </w:rPr>
      </w:pPr>
      <w:r w:rsidRPr="0035488A">
        <w:rPr>
          <w:rStyle w:val="DipnotBavurusu"/>
          <w:sz w:val="20"/>
          <w:szCs w:val="20"/>
        </w:rPr>
        <w:footnoteRef/>
      </w:r>
      <w:r w:rsidRPr="0035488A">
        <w:rPr>
          <w:sz w:val="20"/>
          <w:szCs w:val="20"/>
        </w:rPr>
        <w:t xml:space="preserve"> </w:t>
      </w:r>
      <w:proofErr w:type="spellStart"/>
      <w:r w:rsidRPr="0035488A">
        <w:rPr>
          <w:sz w:val="20"/>
          <w:szCs w:val="20"/>
        </w:rPr>
        <w:t>Zygmunt</w:t>
      </w:r>
      <w:proofErr w:type="spellEnd"/>
      <w:r w:rsidRPr="0035488A">
        <w:rPr>
          <w:sz w:val="20"/>
          <w:szCs w:val="20"/>
        </w:rPr>
        <w:t xml:space="preserve"> </w:t>
      </w:r>
      <w:proofErr w:type="spellStart"/>
      <w:r w:rsidRPr="0035488A">
        <w:rPr>
          <w:sz w:val="20"/>
          <w:szCs w:val="20"/>
        </w:rPr>
        <w:t>Bauman</w:t>
      </w:r>
      <w:proofErr w:type="spellEnd"/>
      <w:r w:rsidRPr="0035488A">
        <w:rPr>
          <w:sz w:val="20"/>
          <w:szCs w:val="20"/>
        </w:rPr>
        <w:t xml:space="preserve">, </w:t>
      </w:r>
      <w:r w:rsidRPr="0035488A">
        <w:rPr>
          <w:i/>
          <w:iCs/>
          <w:sz w:val="20"/>
          <w:szCs w:val="20"/>
        </w:rPr>
        <w:t>Postmodernizm ve Hoşnutsuzlukları</w:t>
      </w:r>
      <w:r w:rsidRPr="0035488A">
        <w:rPr>
          <w:sz w:val="20"/>
          <w:szCs w:val="20"/>
        </w:rPr>
        <w:t>, çev. İsmail Türkmen (İstanbul: Ayrıntı Yayınları, 2. Baskı, 2013), 42-43.</w:t>
      </w:r>
    </w:p>
  </w:footnote>
  <w:footnote w:id="4">
    <w:p w14:paraId="4FF443FE" w14:textId="77777777" w:rsidR="006A209D" w:rsidRPr="006955D8" w:rsidRDefault="006A209D" w:rsidP="007820E4">
      <w:pPr>
        <w:keepNext w:val="0"/>
        <w:keepLines w:val="0"/>
        <w:spacing w:before="0" w:line="216" w:lineRule="auto"/>
        <w:ind w:left="284" w:hanging="284"/>
        <w:outlineLvl w:val="9"/>
      </w:pPr>
      <w:r w:rsidRPr="0035488A">
        <w:rPr>
          <w:rStyle w:val="DipnotBavurusu"/>
          <w:sz w:val="20"/>
          <w:szCs w:val="20"/>
        </w:rPr>
        <w:footnoteRef/>
      </w:r>
      <w:r w:rsidRPr="0035488A">
        <w:rPr>
          <w:sz w:val="20"/>
          <w:szCs w:val="20"/>
        </w:rPr>
        <w:t xml:space="preserve"> Zafer Durdu, “Kimliğin Dönüşümü ve Kültürel Küreselleşme”, </w:t>
      </w:r>
      <w:proofErr w:type="spellStart"/>
      <w:r w:rsidRPr="0035488A">
        <w:rPr>
          <w:i/>
          <w:iCs/>
          <w:sz w:val="20"/>
          <w:szCs w:val="20"/>
        </w:rPr>
        <w:t>The</w:t>
      </w:r>
      <w:proofErr w:type="spellEnd"/>
      <w:r w:rsidRPr="0035488A">
        <w:rPr>
          <w:i/>
          <w:iCs/>
          <w:sz w:val="20"/>
          <w:szCs w:val="20"/>
        </w:rPr>
        <w:t xml:space="preserve"> </w:t>
      </w:r>
      <w:proofErr w:type="spellStart"/>
      <w:r w:rsidRPr="0035488A">
        <w:rPr>
          <w:i/>
          <w:iCs/>
          <w:sz w:val="20"/>
          <w:szCs w:val="20"/>
        </w:rPr>
        <w:t>Journal</w:t>
      </w:r>
      <w:proofErr w:type="spellEnd"/>
      <w:r w:rsidRPr="0035488A">
        <w:rPr>
          <w:i/>
          <w:iCs/>
          <w:sz w:val="20"/>
          <w:szCs w:val="20"/>
        </w:rPr>
        <w:t xml:space="preserve"> of </w:t>
      </w:r>
      <w:proofErr w:type="spellStart"/>
      <w:r w:rsidRPr="0035488A">
        <w:rPr>
          <w:i/>
          <w:iCs/>
          <w:sz w:val="20"/>
          <w:szCs w:val="20"/>
        </w:rPr>
        <w:t>Academic</w:t>
      </w:r>
      <w:proofErr w:type="spellEnd"/>
      <w:r w:rsidRPr="0035488A">
        <w:rPr>
          <w:i/>
          <w:iCs/>
          <w:sz w:val="20"/>
          <w:szCs w:val="20"/>
        </w:rPr>
        <w:t xml:space="preserve"> </w:t>
      </w:r>
      <w:proofErr w:type="spellStart"/>
      <w:r w:rsidRPr="0035488A">
        <w:rPr>
          <w:i/>
          <w:iCs/>
          <w:sz w:val="20"/>
          <w:szCs w:val="20"/>
        </w:rPr>
        <w:t>Social</w:t>
      </w:r>
      <w:proofErr w:type="spellEnd"/>
      <w:r w:rsidRPr="0035488A">
        <w:rPr>
          <w:i/>
          <w:iCs/>
          <w:sz w:val="20"/>
          <w:szCs w:val="20"/>
        </w:rPr>
        <w:t xml:space="preserve"> </w:t>
      </w:r>
      <w:proofErr w:type="spellStart"/>
      <w:r w:rsidRPr="0035488A">
        <w:rPr>
          <w:i/>
          <w:iCs/>
          <w:sz w:val="20"/>
          <w:szCs w:val="20"/>
        </w:rPr>
        <w:t>Science</w:t>
      </w:r>
      <w:proofErr w:type="spellEnd"/>
      <w:r w:rsidRPr="0035488A">
        <w:rPr>
          <w:i/>
          <w:iCs/>
          <w:sz w:val="20"/>
          <w:szCs w:val="20"/>
        </w:rPr>
        <w:t xml:space="preserve"> </w:t>
      </w:r>
      <w:proofErr w:type="spellStart"/>
      <w:r w:rsidRPr="0035488A">
        <w:rPr>
          <w:i/>
          <w:iCs/>
          <w:sz w:val="20"/>
          <w:szCs w:val="20"/>
        </w:rPr>
        <w:t>Studies</w:t>
      </w:r>
      <w:proofErr w:type="spellEnd"/>
      <w:r w:rsidRPr="0035488A">
        <w:rPr>
          <w:sz w:val="20"/>
          <w:szCs w:val="20"/>
        </w:rPr>
        <w:t>, c. 6, s. 7 (2013), 345-365.</w:t>
      </w:r>
    </w:p>
  </w:footnote>
  <w:footnote w:id="5">
    <w:p w14:paraId="68E13E90" w14:textId="77777777" w:rsidR="006A209D" w:rsidRPr="00EA2BEF" w:rsidRDefault="006A209D" w:rsidP="007820E4">
      <w:pPr>
        <w:pStyle w:val="DipnotMetni"/>
        <w:keepNext w:val="0"/>
        <w:keepLines w:val="0"/>
        <w:spacing w:before="0" w:line="216" w:lineRule="auto"/>
        <w:ind w:left="284" w:hanging="284"/>
        <w:outlineLvl w:val="9"/>
      </w:pPr>
      <w:r>
        <w:rPr>
          <w:rStyle w:val="DipnotBavurusu"/>
        </w:rPr>
        <w:footnoteRef/>
      </w:r>
      <w:r>
        <w:t xml:space="preserve"> </w:t>
      </w:r>
      <w:r w:rsidRPr="00427DA2">
        <w:t xml:space="preserve">George </w:t>
      </w:r>
      <w:proofErr w:type="spellStart"/>
      <w:r w:rsidRPr="00427DA2">
        <w:t>Torkildsen</w:t>
      </w:r>
      <w:proofErr w:type="spellEnd"/>
      <w:r w:rsidRPr="00427DA2">
        <w:t xml:space="preserve">, </w:t>
      </w:r>
      <w:proofErr w:type="spellStart"/>
      <w:r w:rsidRPr="00427DA2">
        <w:rPr>
          <w:i/>
          <w:iCs/>
        </w:rPr>
        <w:t>Leisure</w:t>
      </w:r>
      <w:proofErr w:type="spellEnd"/>
      <w:r w:rsidRPr="00427DA2">
        <w:rPr>
          <w:i/>
          <w:iCs/>
        </w:rPr>
        <w:t xml:space="preserve"> </w:t>
      </w:r>
      <w:proofErr w:type="spellStart"/>
      <w:r w:rsidRPr="00427DA2">
        <w:rPr>
          <w:i/>
          <w:iCs/>
        </w:rPr>
        <w:t>and</w:t>
      </w:r>
      <w:proofErr w:type="spellEnd"/>
      <w:r w:rsidRPr="00427DA2">
        <w:rPr>
          <w:i/>
          <w:iCs/>
        </w:rPr>
        <w:t xml:space="preserve"> </w:t>
      </w:r>
      <w:proofErr w:type="spellStart"/>
      <w:r w:rsidRPr="00427DA2">
        <w:rPr>
          <w:i/>
          <w:iCs/>
        </w:rPr>
        <w:t>Recreation</w:t>
      </w:r>
      <w:proofErr w:type="spellEnd"/>
      <w:r w:rsidRPr="00427DA2">
        <w:rPr>
          <w:i/>
          <w:iCs/>
        </w:rPr>
        <w:t xml:space="preserve"> Management</w:t>
      </w:r>
      <w:r w:rsidRPr="00427DA2">
        <w:t xml:space="preserve"> (USA: </w:t>
      </w:r>
      <w:proofErr w:type="spellStart"/>
      <w:r w:rsidRPr="00427DA2">
        <w:t>Routledge</w:t>
      </w:r>
      <w:proofErr w:type="spellEnd"/>
      <w:r w:rsidRPr="00427DA2">
        <w:t>, 1993), 25.</w:t>
      </w:r>
      <w:r w:rsidRPr="00C12197">
        <w:rPr>
          <w:sz w:val="22"/>
          <w:szCs w:val="22"/>
        </w:rPr>
        <w:t xml:space="preserve"> </w:t>
      </w:r>
    </w:p>
  </w:footnote>
  <w:footnote w:id="6">
    <w:p w14:paraId="242A0B9B" w14:textId="77777777" w:rsidR="006A209D" w:rsidRPr="00EA2BEF" w:rsidRDefault="006A209D" w:rsidP="007820E4">
      <w:pPr>
        <w:pStyle w:val="DipnotMetni"/>
        <w:keepNext w:val="0"/>
        <w:keepLines w:val="0"/>
        <w:spacing w:before="0" w:line="216" w:lineRule="auto"/>
        <w:ind w:left="284" w:hanging="284"/>
        <w:outlineLvl w:val="9"/>
      </w:pPr>
      <w:r>
        <w:rPr>
          <w:rStyle w:val="DipnotBavurusu"/>
        </w:rPr>
        <w:footnoteRef/>
      </w:r>
      <w:r>
        <w:t xml:space="preserve"> </w:t>
      </w:r>
      <w:r w:rsidRPr="00EA2BEF">
        <w:t>“Boş Zaman”, Türk Dil Kurumu, Erişim 12 Ağustos 2025, https://sozluk.gov.tr.</w:t>
      </w:r>
      <w:r w:rsidRPr="00C12197">
        <w:rPr>
          <w:sz w:val="22"/>
          <w:szCs w:val="22"/>
        </w:rPr>
        <w:t xml:space="preserve"> </w:t>
      </w:r>
    </w:p>
  </w:footnote>
  <w:footnote w:id="7">
    <w:p w14:paraId="7C0C055C" w14:textId="66C7BD9D" w:rsidR="006A209D" w:rsidRPr="00397932" w:rsidRDefault="006A209D" w:rsidP="007820E4">
      <w:pPr>
        <w:pStyle w:val="DipnotMetni"/>
        <w:keepNext w:val="0"/>
        <w:keepLines w:val="0"/>
        <w:suppressAutoHyphens/>
        <w:spacing w:before="0" w:line="216" w:lineRule="auto"/>
        <w:ind w:left="284" w:hanging="284"/>
        <w:outlineLvl w:val="9"/>
      </w:pPr>
      <w:r w:rsidRPr="00CE23B6">
        <w:rPr>
          <w:rStyle w:val="DipnotBavurusu"/>
          <w:color w:val="000000" w:themeColor="text1"/>
        </w:rPr>
        <w:footnoteRef/>
      </w:r>
      <w:r w:rsidRPr="00CE23B6">
        <w:t xml:space="preserve"> Pierre </w:t>
      </w:r>
      <w:proofErr w:type="spellStart"/>
      <w:r w:rsidRPr="00CE23B6">
        <w:t>Bourdieu</w:t>
      </w:r>
      <w:proofErr w:type="spellEnd"/>
      <w:r w:rsidRPr="00CE23B6">
        <w:t xml:space="preserve">, </w:t>
      </w:r>
      <w:proofErr w:type="spellStart"/>
      <w:r w:rsidRPr="00CE23B6">
        <w:rPr>
          <w:i/>
          <w:iCs/>
        </w:rPr>
        <w:t>Distinction</w:t>
      </w:r>
      <w:proofErr w:type="spellEnd"/>
      <w:r w:rsidRPr="00CE23B6">
        <w:rPr>
          <w:i/>
          <w:iCs/>
        </w:rPr>
        <w:t xml:space="preserve">: A </w:t>
      </w:r>
      <w:proofErr w:type="spellStart"/>
      <w:r w:rsidRPr="00CE23B6">
        <w:rPr>
          <w:i/>
          <w:iCs/>
        </w:rPr>
        <w:t>Social</w:t>
      </w:r>
      <w:proofErr w:type="spellEnd"/>
      <w:r w:rsidRPr="00CE23B6">
        <w:rPr>
          <w:i/>
          <w:iCs/>
        </w:rPr>
        <w:t xml:space="preserve"> </w:t>
      </w:r>
      <w:proofErr w:type="spellStart"/>
      <w:r w:rsidRPr="00CE23B6">
        <w:rPr>
          <w:i/>
          <w:iCs/>
        </w:rPr>
        <w:t>Critique</w:t>
      </w:r>
      <w:proofErr w:type="spellEnd"/>
      <w:r w:rsidRPr="00CE23B6">
        <w:rPr>
          <w:i/>
          <w:iCs/>
        </w:rPr>
        <w:t xml:space="preserve"> of </w:t>
      </w:r>
      <w:proofErr w:type="spellStart"/>
      <w:r w:rsidRPr="00CE23B6">
        <w:rPr>
          <w:i/>
          <w:iCs/>
        </w:rPr>
        <w:t>the</w:t>
      </w:r>
      <w:proofErr w:type="spellEnd"/>
      <w:r w:rsidRPr="00CE23B6">
        <w:rPr>
          <w:i/>
          <w:iCs/>
        </w:rPr>
        <w:t xml:space="preserve"> </w:t>
      </w:r>
      <w:proofErr w:type="spellStart"/>
      <w:r w:rsidRPr="00CE23B6">
        <w:rPr>
          <w:i/>
          <w:iCs/>
        </w:rPr>
        <w:t>Judgement</w:t>
      </w:r>
      <w:proofErr w:type="spellEnd"/>
      <w:r w:rsidRPr="00CE23B6">
        <w:rPr>
          <w:i/>
          <w:iCs/>
        </w:rPr>
        <w:t xml:space="preserve"> of </w:t>
      </w:r>
      <w:proofErr w:type="spellStart"/>
      <w:r w:rsidRPr="00CE23B6">
        <w:rPr>
          <w:i/>
          <w:iCs/>
        </w:rPr>
        <w:t>Taste</w:t>
      </w:r>
      <w:proofErr w:type="spellEnd"/>
      <w:r w:rsidRPr="00CE23B6">
        <w:t>, çev. Richard Nice (Cambridge, MA:</w:t>
      </w:r>
      <w:r w:rsidR="007820E4">
        <w:t xml:space="preserve"> </w:t>
      </w:r>
      <w:r w:rsidRPr="00CE23B6">
        <w:t xml:space="preserve">Harvard </w:t>
      </w:r>
      <w:proofErr w:type="spellStart"/>
      <w:r w:rsidRPr="00CE23B6">
        <w:t>University</w:t>
      </w:r>
      <w:proofErr w:type="spellEnd"/>
      <w:r w:rsidRPr="00CE23B6">
        <w:t xml:space="preserve"> </w:t>
      </w:r>
      <w:proofErr w:type="spellStart"/>
      <w:r w:rsidRPr="00CE23B6">
        <w:t>Press</w:t>
      </w:r>
      <w:proofErr w:type="spellEnd"/>
      <w:r w:rsidRPr="00CE23B6">
        <w:t>, 1984).</w:t>
      </w:r>
      <w:r w:rsidRPr="00397932">
        <w:rPr>
          <w:sz w:val="22"/>
          <w:szCs w:val="22"/>
        </w:rPr>
        <w:t xml:space="preserve"> </w:t>
      </w:r>
    </w:p>
  </w:footnote>
  <w:footnote w:id="8">
    <w:p w14:paraId="74368245" w14:textId="77777777" w:rsidR="006A209D" w:rsidRPr="00397932" w:rsidRDefault="006A209D" w:rsidP="007820E4">
      <w:pPr>
        <w:pStyle w:val="DipnotMetni"/>
        <w:keepNext w:val="0"/>
        <w:keepLines w:val="0"/>
        <w:spacing w:before="0" w:line="216" w:lineRule="auto"/>
        <w:ind w:left="284" w:hanging="284"/>
        <w:outlineLvl w:val="9"/>
      </w:pPr>
      <w:r>
        <w:rPr>
          <w:rStyle w:val="DipnotBavurusu"/>
        </w:rPr>
        <w:footnoteRef/>
      </w:r>
      <w:r>
        <w:t xml:space="preserve"> </w:t>
      </w:r>
      <w:r w:rsidRPr="00397932">
        <w:t xml:space="preserve">Juliet </w:t>
      </w:r>
      <w:proofErr w:type="spellStart"/>
      <w:r w:rsidRPr="00397932">
        <w:t>Schor</w:t>
      </w:r>
      <w:proofErr w:type="spellEnd"/>
      <w:r w:rsidRPr="00397932">
        <w:t xml:space="preserve">, </w:t>
      </w:r>
      <w:proofErr w:type="spellStart"/>
      <w:r w:rsidRPr="00397932">
        <w:t>The</w:t>
      </w:r>
      <w:proofErr w:type="spellEnd"/>
      <w:r w:rsidRPr="00397932">
        <w:t xml:space="preserve"> </w:t>
      </w:r>
      <w:proofErr w:type="spellStart"/>
      <w:r w:rsidRPr="00397932">
        <w:t>Overworked</w:t>
      </w:r>
      <w:proofErr w:type="spellEnd"/>
      <w:r w:rsidRPr="00397932">
        <w:t xml:space="preserve"> </w:t>
      </w:r>
      <w:proofErr w:type="spellStart"/>
      <w:r w:rsidRPr="00397932">
        <w:t>American</w:t>
      </w:r>
      <w:proofErr w:type="spellEnd"/>
      <w:r w:rsidRPr="00397932">
        <w:t xml:space="preserve">: </w:t>
      </w:r>
      <w:proofErr w:type="spellStart"/>
      <w:r w:rsidRPr="00397932">
        <w:t>The</w:t>
      </w:r>
      <w:proofErr w:type="spellEnd"/>
      <w:r w:rsidRPr="00397932">
        <w:t xml:space="preserve"> </w:t>
      </w:r>
      <w:proofErr w:type="spellStart"/>
      <w:r w:rsidRPr="00397932">
        <w:t>Unexpected</w:t>
      </w:r>
      <w:proofErr w:type="spellEnd"/>
      <w:r w:rsidRPr="00397932">
        <w:t xml:space="preserve"> </w:t>
      </w:r>
      <w:proofErr w:type="spellStart"/>
      <w:r w:rsidRPr="00397932">
        <w:t>Decline</w:t>
      </w:r>
      <w:proofErr w:type="spellEnd"/>
      <w:r w:rsidRPr="00397932">
        <w:t xml:space="preserve"> of </w:t>
      </w:r>
      <w:proofErr w:type="spellStart"/>
      <w:r w:rsidRPr="00397932">
        <w:t>Leisure</w:t>
      </w:r>
      <w:proofErr w:type="spellEnd"/>
      <w:r w:rsidRPr="00397932">
        <w:t xml:space="preserve"> (New York: Basic </w:t>
      </w:r>
      <w:proofErr w:type="spellStart"/>
      <w:r w:rsidRPr="00397932">
        <w:t>Books</w:t>
      </w:r>
      <w:proofErr w:type="spellEnd"/>
      <w:r w:rsidRPr="00397932">
        <w:t>, 1992).</w:t>
      </w:r>
      <w:r w:rsidRPr="00427DA2">
        <w:rPr>
          <w:sz w:val="22"/>
          <w:szCs w:val="22"/>
        </w:rPr>
        <w:t xml:space="preserve"> </w:t>
      </w:r>
    </w:p>
  </w:footnote>
  <w:footnote w:id="9">
    <w:p w14:paraId="6A3087FA" w14:textId="77777777" w:rsidR="006A209D" w:rsidRPr="00C12197" w:rsidRDefault="006A209D" w:rsidP="007820E4">
      <w:pPr>
        <w:pStyle w:val="DipnotMetni"/>
        <w:keepNext w:val="0"/>
        <w:keepLines w:val="0"/>
        <w:spacing w:before="0" w:line="216" w:lineRule="auto"/>
        <w:ind w:left="284" w:hanging="284"/>
        <w:outlineLvl w:val="9"/>
      </w:pPr>
      <w:r>
        <w:rPr>
          <w:rStyle w:val="DipnotBavurusu"/>
        </w:rPr>
        <w:footnoteRef/>
      </w:r>
      <w:r>
        <w:t xml:space="preserve"> </w:t>
      </w:r>
      <w:r w:rsidRPr="00C12197">
        <w:t xml:space="preserve">Jean Baudrillard, </w:t>
      </w:r>
      <w:r w:rsidRPr="00C12197">
        <w:rPr>
          <w:i/>
          <w:iCs/>
        </w:rPr>
        <w:t>Tüketim Toplumu: Söylenceler ve Yapılar</w:t>
      </w:r>
      <w:r w:rsidRPr="00C12197">
        <w:t xml:space="preserve">, çev. Hazal </w:t>
      </w:r>
      <w:proofErr w:type="spellStart"/>
      <w:r w:rsidRPr="00C12197">
        <w:t>Deliceçaylı</w:t>
      </w:r>
      <w:proofErr w:type="spellEnd"/>
      <w:r w:rsidRPr="00C12197">
        <w:t xml:space="preserve"> ve Ferda Keskin (İstanbul: Ayrıntı Yayınları, 4. Baskı, 2016), 97.</w:t>
      </w:r>
      <w:r w:rsidRPr="00757A20">
        <w:rPr>
          <w:sz w:val="22"/>
          <w:szCs w:val="22"/>
        </w:rPr>
        <w:t xml:space="preserve"> </w:t>
      </w:r>
    </w:p>
  </w:footnote>
  <w:footnote w:id="10">
    <w:p w14:paraId="62DD65D9" w14:textId="77777777" w:rsidR="006A209D" w:rsidRPr="00757A20" w:rsidRDefault="006A209D" w:rsidP="007820E4">
      <w:pPr>
        <w:pStyle w:val="DipnotMetni"/>
        <w:keepNext w:val="0"/>
        <w:keepLines w:val="0"/>
        <w:spacing w:before="0" w:line="216" w:lineRule="auto"/>
        <w:ind w:left="284" w:hanging="284"/>
        <w:outlineLvl w:val="9"/>
      </w:pPr>
      <w:r>
        <w:rPr>
          <w:rStyle w:val="DipnotBavurusu"/>
        </w:rPr>
        <w:footnoteRef/>
      </w:r>
      <w:r>
        <w:t xml:space="preserve"> </w:t>
      </w:r>
      <w:proofErr w:type="spellStart"/>
      <w:r w:rsidRPr="00757A20">
        <w:t>Thorstein</w:t>
      </w:r>
      <w:proofErr w:type="spellEnd"/>
      <w:r w:rsidRPr="00757A20">
        <w:t xml:space="preserve"> </w:t>
      </w:r>
      <w:proofErr w:type="spellStart"/>
      <w:r w:rsidRPr="00757A20">
        <w:t>Veblen</w:t>
      </w:r>
      <w:proofErr w:type="spellEnd"/>
      <w:r w:rsidRPr="00757A20">
        <w:t xml:space="preserve">, </w:t>
      </w:r>
      <w:proofErr w:type="spellStart"/>
      <w:r w:rsidRPr="00757A20">
        <w:t>The</w:t>
      </w:r>
      <w:proofErr w:type="spellEnd"/>
      <w:r w:rsidRPr="00757A20">
        <w:t xml:space="preserve"> </w:t>
      </w:r>
      <w:proofErr w:type="spellStart"/>
      <w:r w:rsidRPr="00757A20">
        <w:t>Theory</w:t>
      </w:r>
      <w:proofErr w:type="spellEnd"/>
      <w:r w:rsidRPr="00757A20">
        <w:t xml:space="preserve"> of </w:t>
      </w:r>
      <w:proofErr w:type="spellStart"/>
      <w:r w:rsidRPr="00757A20">
        <w:t>the</w:t>
      </w:r>
      <w:proofErr w:type="spellEnd"/>
      <w:r w:rsidRPr="00757A20">
        <w:t xml:space="preserve"> </w:t>
      </w:r>
      <w:proofErr w:type="spellStart"/>
      <w:r w:rsidRPr="00757A20">
        <w:t>Leisure</w:t>
      </w:r>
      <w:proofErr w:type="spellEnd"/>
      <w:r w:rsidRPr="00757A20">
        <w:t xml:space="preserve"> Class: An </w:t>
      </w:r>
      <w:proofErr w:type="spellStart"/>
      <w:r w:rsidRPr="00757A20">
        <w:t>Economic</w:t>
      </w:r>
      <w:proofErr w:type="spellEnd"/>
      <w:r w:rsidRPr="00757A20">
        <w:t xml:space="preserve"> </w:t>
      </w:r>
      <w:proofErr w:type="spellStart"/>
      <w:r w:rsidRPr="00757A20">
        <w:t>Study</w:t>
      </w:r>
      <w:proofErr w:type="spellEnd"/>
      <w:r w:rsidRPr="00757A20">
        <w:t xml:space="preserve"> of </w:t>
      </w:r>
      <w:proofErr w:type="spellStart"/>
      <w:r w:rsidRPr="00757A20">
        <w:t>Institutions</w:t>
      </w:r>
      <w:proofErr w:type="spellEnd"/>
      <w:r w:rsidRPr="00757A20">
        <w:t xml:space="preserve"> (New York: Macmillan, 1899).</w:t>
      </w:r>
      <w:r>
        <w:t xml:space="preserve"> </w:t>
      </w:r>
    </w:p>
  </w:footnote>
  <w:footnote w:id="11">
    <w:p w14:paraId="6299227A" w14:textId="77777777" w:rsidR="006A209D" w:rsidRPr="00C0158A" w:rsidRDefault="006A209D" w:rsidP="007820E4">
      <w:pPr>
        <w:pStyle w:val="DipnotMetni"/>
        <w:keepNext w:val="0"/>
        <w:keepLines w:val="0"/>
        <w:spacing w:before="0" w:line="216" w:lineRule="auto"/>
        <w:ind w:left="284" w:hanging="284"/>
        <w:outlineLvl w:val="9"/>
      </w:pPr>
      <w:r>
        <w:rPr>
          <w:rStyle w:val="DipnotBavurusu"/>
        </w:rPr>
        <w:footnoteRef/>
      </w:r>
      <w:r>
        <w:t xml:space="preserve"> </w:t>
      </w:r>
      <w:r w:rsidRPr="00C0158A">
        <w:t xml:space="preserve">Baudrillard, </w:t>
      </w:r>
      <w:r w:rsidRPr="00C0158A">
        <w:rPr>
          <w:i/>
          <w:iCs/>
        </w:rPr>
        <w:t>Tüketim Toplumu</w:t>
      </w:r>
      <w:r w:rsidRPr="00C0158A">
        <w:t>, 112.</w:t>
      </w:r>
      <w:r>
        <w:t xml:space="preserve"> </w:t>
      </w:r>
    </w:p>
  </w:footnote>
  <w:footnote w:id="12">
    <w:p w14:paraId="27CC8AB2" w14:textId="77777777" w:rsidR="006A209D" w:rsidRPr="0076325E" w:rsidRDefault="006A209D" w:rsidP="007820E4">
      <w:pPr>
        <w:pStyle w:val="DipnotMetni"/>
        <w:keepNext w:val="0"/>
        <w:keepLines w:val="0"/>
        <w:spacing w:before="0" w:line="216" w:lineRule="auto"/>
        <w:ind w:left="284" w:hanging="284"/>
        <w:outlineLvl w:val="9"/>
      </w:pPr>
      <w:r>
        <w:rPr>
          <w:rStyle w:val="DipnotBavurusu"/>
        </w:rPr>
        <w:footnoteRef/>
      </w:r>
      <w:r>
        <w:t xml:space="preserve"> </w:t>
      </w:r>
      <w:r w:rsidRPr="00C0158A">
        <w:t xml:space="preserve">Baudrillard, </w:t>
      </w:r>
      <w:r w:rsidRPr="00C0158A">
        <w:rPr>
          <w:i/>
          <w:iCs/>
        </w:rPr>
        <w:t>Tüketim Toplumu</w:t>
      </w:r>
      <w:r w:rsidRPr="00C0158A">
        <w:t>, 112.</w:t>
      </w:r>
      <w:r>
        <w:t xml:space="preserve"> </w:t>
      </w:r>
      <w:proofErr w:type="spellStart"/>
      <w:r w:rsidRPr="0076325E">
        <w:t>Zygmunt</w:t>
      </w:r>
      <w:proofErr w:type="spellEnd"/>
      <w:r w:rsidRPr="0076325E">
        <w:t xml:space="preserve"> </w:t>
      </w:r>
      <w:proofErr w:type="spellStart"/>
      <w:r w:rsidRPr="0076325E">
        <w:t>Bauman</w:t>
      </w:r>
      <w:proofErr w:type="spellEnd"/>
      <w:r w:rsidRPr="0076325E">
        <w:t xml:space="preserve">, </w:t>
      </w:r>
      <w:r w:rsidRPr="0076325E">
        <w:rPr>
          <w:i/>
          <w:iCs/>
        </w:rPr>
        <w:t>Liquid Life</w:t>
      </w:r>
      <w:r w:rsidRPr="0076325E">
        <w:t xml:space="preserve"> (Cambridge: </w:t>
      </w:r>
      <w:proofErr w:type="spellStart"/>
      <w:r w:rsidRPr="0076325E">
        <w:t>Polity</w:t>
      </w:r>
      <w:proofErr w:type="spellEnd"/>
      <w:r w:rsidRPr="0076325E">
        <w:t>, 2005), 80-82.</w:t>
      </w:r>
      <w:r w:rsidRPr="00F270D2">
        <w:rPr>
          <w:sz w:val="22"/>
          <w:szCs w:val="22"/>
        </w:rPr>
        <w:t xml:space="preserve"> </w:t>
      </w:r>
    </w:p>
  </w:footnote>
  <w:footnote w:id="13">
    <w:p w14:paraId="6CF1A97A" w14:textId="77777777" w:rsidR="006A209D" w:rsidRPr="00F270D2" w:rsidRDefault="006A209D" w:rsidP="007820E4">
      <w:pPr>
        <w:pStyle w:val="DipnotMetni"/>
        <w:keepNext w:val="0"/>
        <w:keepLines w:val="0"/>
        <w:spacing w:before="0" w:line="216" w:lineRule="auto"/>
        <w:ind w:left="284" w:hanging="284"/>
        <w:outlineLvl w:val="9"/>
      </w:pPr>
      <w:r>
        <w:rPr>
          <w:rStyle w:val="DipnotBavurusu"/>
        </w:rPr>
        <w:footnoteRef/>
      </w:r>
      <w:r>
        <w:t xml:space="preserve"> </w:t>
      </w:r>
      <w:proofErr w:type="spellStart"/>
      <w:r w:rsidRPr="00F270D2">
        <w:t>Zygmunt</w:t>
      </w:r>
      <w:proofErr w:type="spellEnd"/>
      <w:r w:rsidRPr="00F270D2">
        <w:t xml:space="preserve"> </w:t>
      </w:r>
      <w:proofErr w:type="spellStart"/>
      <w:r w:rsidRPr="00F270D2">
        <w:t>Bauman</w:t>
      </w:r>
      <w:proofErr w:type="spellEnd"/>
      <w:r w:rsidRPr="00F270D2">
        <w:t xml:space="preserve">, </w:t>
      </w:r>
      <w:r w:rsidRPr="00F270D2">
        <w:rPr>
          <w:i/>
          <w:iCs/>
        </w:rPr>
        <w:t xml:space="preserve">Liquid </w:t>
      </w:r>
      <w:proofErr w:type="spellStart"/>
      <w:r w:rsidRPr="00F270D2">
        <w:rPr>
          <w:i/>
          <w:iCs/>
        </w:rPr>
        <w:t>Modernity</w:t>
      </w:r>
      <w:proofErr w:type="spellEnd"/>
      <w:r w:rsidRPr="00F270D2">
        <w:t xml:space="preserve"> (Cambridge: </w:t>
      </w:r>
      <w:proofErr w:type="spellStart"/>
      <w:r w:rsidRPr="00F270D2">
        <w:t>Polity</w:t>
      </w:r>
      <w:proofErr w:type="spellEnd"/>
      <w:r w:rsidRPr="00F270D2">
        <w:t>, 2006), 74</w:t>
      </w:r>
      <w:r w:rsidRPr="00BA75B2">
        <w:t>.</w:t>
      </w:r>
    </w:p>
  </w:footnote>
  <w:footnote w:id="14">
    <w:p w14:paraId="0DFF8CDB" w14:textId="77777777" w:rsidR="006A209D" w:rsidRPr="009D48FA" w:rsidRDefault="006A209D" w:rsidP="007820E4">
      <w:pPr>
        <w:pStyle w:val="DipnotMetni"/>
        <w:keepNext w:val="0"/>
        <w:keepLines w:val="0"/>
        <w:spacing w:before="0" w:line="216" w:lineRule="auto"/>
        <w:ind w:left="284" w:hanging="284"/>
        <w:outlineLvl w:val="9"/>
      </w:pPr>
      <w:r>
        <w:rPr>
          <w:rStyle w:val="DipnotBavurusu"/>
        </w:rPr>
        <w:footnoteRef/>
      </w:r>
      <w:r>
        <w:t xml:space="preserve"> </w:t>
      </w:r>
      <w:proofErr w:type="spellStart"/>
      <w:r w:rsidRPr="00BA75B2">
        <w:t>Zygmunt</w:t>
      </w:r>
      <w:proofErr w:type="spellEnd"/>
      <w:r w:rsidRPr="00BA75B2">
        <w:t xml:space="preserve"> </w:t>
      </w:r>
      <w:proofErr w:type="spellStart"/>
      <w:r w:rsidRPr="00BA75B2">
        <w:t>Bauman</w:t>
      </w:r>
      <w:proofErr w:type="spellEnd"/>
      <w:r w:rsidRPr="00BA75B2">
        <w:t xml:space="preserve">, </w:t>
      </w:r>
      <w:r w:rsidRPr="00BA75B2">
        <w:rPr>
          <w:i/>
          <w:iCs/>
        </w:rPr>
        <w:t xml:space="preserve">Liquid </w:t>
      </w:r>
      <w:proofErr w:type="spellStart"/>
      <w:r w:rsidRPr="00BA75B2">
        <w:rPr>
          <w:i/>
          <w:iCs/>
        </w:rPr>
        <w:t>Love</w:t>
      </w:r>
      <w:proofErr w:type="spellEnd"/>
      <w:r w:rsidRPr="00BA75B2">
        <w:rPr>
          <w:i/>
          <w:iCs/>
        </w:rPr>
        <w:t xml:space="preserve">: On </w:t>
      </w:r>
      <w:proofErr w:type="spellStart"/>
      <w:r w:rsidRPr="00BA75B2">
        <w:rPr>
          <w:i/>
          <w:iCs/>
        </w:rPr>
        <w:t>the</w:t>
      </w:r>
      <w:proofErr w:type="spellEnd"/>
      <w:r w:rsidRPr="00BA75B2">
        <w:rPr>
          <w:i/>
          <w:iCs/>
        </w:rPr>
        <w:t xml:space="preserve"> </w:t>
      </w:r>
      <w:proofErr w:type="spellStart"/>
      <w:r w:rsidRPr="00BA75B2">
        <w:rPr>
          <w:i/>
          <w:iCs/>
        </w:rPr>
        <w:t>Frailty</w:t>
      </w:r>
      <w:proofErr w:type="spellEnd"/>
      <w:r w:rsidRPr="00BA75B2">
        <w:rPr>
          <w:i/>
          <w:iCs/>
        </w:rPr>
        <w:t xml:space="preserve"> of Human </w:t>
      </w:r>
      <w:proofErr w:type="spellStart"/>
      <w:r w:rsidRPr="00BA75B2">
        <w:rPr>
          <w:i/>
          <w:iCs/>
        </w:rPr>
        <w:t>Bonds</w:t>
      </w:r>
      <w:proofErr w:type="spellEnd"/>
      <w:r w:rsidRPr="00BA75B2">
        <w:t xml:space="preserve"> (Cambridge: </w:t>
      </w:r>
      <w:proofErr w:type="spellStart"/>
      <w:r w:rsidRPr="00BA75B2">
        <w:t>Polity</w:t>
      </w:r>
      <w:proofErr w:type="spellEnd"/>
      <w:r w:rsidRPr="00BA75B2">
        <w:t>, 2003), 58-60</w:t>
      </w:r>
      <w:r>
        <w:t>.</w:t>
      </w:r>
      <w:r w:rsidRPr="007A6F37">
        <w:rPr>
          <w:sz w:val="22"/>
          <w:szCs w:val="22"/>
        </w:rPr>
        <w:t xml:space="preserve"> </w:t>
      </w:r>
      <w:proofErr w:type="spellStart"/>
      <w:r w:rsidRPr="007A6F37">
        <w:t>Guy</w:t>
      </w:r>
      <w:proofErr w:type="spellEnd"/>
      <w:r w:rsidRPr="007A6F37">
        <w:t xml:space="preserve"> </w:t>
      </w:r>
      <w:proofErr w:type="spellStart"/>
      <w:r w:rsidRPr="007A6F37">
        <w:t>Debord</w:t>
      </w:r>
      <w:proofErr w:type="spellEnd"/>
      <w:r w:rsidRPr="007A6F37">
        <w:t xml:space="preserve">, </w:t>
      </w:r>
      <w:r w:rsidRPr="007A6F37">
        <w:rPr>
          <w:i/>
          <w:iCs/>
        </w:rPr>
        <w:t>Gösteri Toplumu</w:t>
      </w:r>
      <w:r w:rsidRPr="007A6F37">
        <w:t>, çev. Ayşen Ekmekçi ve Oylum Bülbül (İstanbul: Ayrıntı Yayınları, 2. Baskı, 2014), 12.</w:t>
      </w:r>
    </w:p>
  </w:footnote>
  <w:footnote w:id="15">
    <w:p w14:paraId="1FCB77D1" w14:textId="77777777" w:rsidR="006A209D" w:rsidRPr="007A6F37" w:rsidRDefault="006A209D" w:rsidP="007820E4">
      <w:pPr>
        <w:pStyle w:val="DipnotMetni"/>
        <w:keepNext w:val="0"/>
        <w:keepLines w:val="0"/>
        <w:spacing w:before="0" w:line="216" w:lineRule="auto"/>
        <w:ind w:left="284" w:hanging="284"/>
        <w:outlineLvl w:val="9"/>
      </w:pPr>
      <w:r>
        <w:rPr>
          <w:rStyle w:val="DipnotBavurusu"/>
        </w:rPr>
        <w:footnoteRef/>
      </w:r>
      <w:r>
        <w:t xml:space="preserve"> </w:t>
      </w:r>
      <w:proofErr w:type="spellStart"/>
      <w:r w:rsidRPr="007A6F37">
        <w:t>Guy</w:t>
      </w:r>
      <w:proofErr w:type="spellEnd"/>
      <w:r w:rsidRPr="007A6F37">
        <w:t xml:space="preserve"> </w:t>
      </w:r>
      <w:proofErr w:type="spellStart"/>
      <w:r w:rsidRPr="007A6F37">
        <w:t>Debord</w:t>
      </w:r>
      <w:proofErr w:type="spellEnd"/>
      <w:r w:rsidRPr="007A6F37">
        <w:t xml:space="preserve">, </w:t>
      </w:r>
      <w:r w:rsidRPr="007A6F37">
        <w:rPr>
          <w:i/>
          <w:iCs/>
        </w:rPr>
        <w:t>Gösteri Toplumu</w:t>
      </w:r>
      <w:r w:rsidRPr="007A6F37">
        <w:t>, çev. Ayşen Ekmekçi ve Oylum Bülbül (İstanbul: Ayrıntı Yayınları, 2. Baskı, 2014), 12.</w:t>
      </w:r>
      <w:r w:rsidRPr="00000111">
        <w:rPr>
          <w:sz w:val="22"/>
          <w:szCs w:val="22"/>
        </w:rPr>
        <w:t xml:space="preserve"> </w:t>
      </w:r>
    </w:p>
  </w:footnote>
  <w:footnote w:id="16">
    <w:p w14:paraId="5BC040A0" w14:textId="77777777" w:rsidR="006A209D" w:rsidRPr="0047389E" w:rsidRDefault="006A209D" w:rsidP="007820E4">
      <w:pPr>
        <w:pStyle w:val="DipnotMetni"/>
        <w:keepNext w:val="0"/>
        <w:keepLines w:val="0"/>
        <w:spacing w:before="0" w:line="216" w:lineRule="auto"/>
        <w:ind w:left="284" w:hanging="284"/>
        <w:outlineLvl w:val="9"/>
      </w:pPr>
      <w:r>
        <w:rPr>
          <w:rStyle w:val="DipnotBavurusu"/>
        </w:rPr>
        <w:footnoteRef/>
      </w:r>
      <w:r>
        <w:t xml:space="preserve"> </w:t>
      </w:r>
      <w:proofErr w:type="spellStart"/>
      <w:r w:rsidRPr="00000111">
        <w:t>Bauman</w:t>
      </w:r>
      <w:proofErr w:type="spellEnd"/>
      <w:r w:rsidRPr="00000111">
        <w:t xml:space="preserve">, </w:t>
      </w:r>
      <w:r w:rsidRPr="00000111">
        <w:rPr>
          <w:i/>
          <w:iCs/>
        </w:rPr>
        <w:t xml:space="preserve">Liquid </w:t>
      </w:r>
      <w:proofErr w:type="spellStart"/>
      <w:r w:rsidRPr="00000111">
        <w:rPr>
          <w:i/>
          <w:iCs/>
        </w:rPr>
        <w:t>Love</w:t>
      </w:r>
      <w:proofErr w:type="spellEnd"/>
      <w:r w:rsidRPr="00000111">
        <w:t>, 64.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20B3" w14:textId="77777777" w:rsidR="006A209D" w:rsidRDefault="006A209D" w:rsidP="00214B8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8E638" w14:textId="77777777" w:rsidR="006A209D" w:rsidRDefault="006A209D" w:rsidP="00214B8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B5466" w14:textId="77777777" w:rsidR="006A209D" w:rsidRDefault="006A209D" w:rsidP="00214B8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26AE8" w14:textId="77777777" w:rsidR="006A209D" w:rsidRDefault="006A209D" w:rsidP="00214B8A"/>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09D"/>
    <w:rsid w:val="00050C22"/>
    <w:rsid w:val="000F7498"/>
    <w:rsid w:val="001B0DF8"/>
    <w:rsid w:val="00214B8A"/>
    <w:rsid w:val="002E0474"/>
    <w:rsid w:val="0035488A"/>
    <w:rsid w:val="003A0110"/>
    <w:rsid w:val="005839F3"/>
    <w:rsid w:val="005C6DB8"/>
    <w:rsid w:val="006308F5"/>
    <w:rsid w:val="006A209D"/>
    <w:rsid w:val="007820E4"/>
    <w:rsid w:val="007B2754"/>
    <w:rsid w:val="00810248"/>
    <w:rsid w:val="008172CA"/>
    <w:rsid w:val="00847598"/>
    <w:rsid w:val="0092189C"/>
    <w:rsid w:val="0094215E"/>
    <w:rsid w:val="009D2D53"/>
    <w:rsid w:val="009D3AB3"/>
    <w:rsid w:val="00B35B9F"/>
    <w:rsid w:val="00C10D1D"/>
    <w:rsid w:val="00C52B8A"/>
    <w:rsid w:val="00DC4B1E"/>
    <w:rsid w:val="00E54416"/>
    <w:rsid w:val="00E7742D"/>
    <w:rsid w:val="00EE32BE"/>
    <w:rsid w:val="00F70D06"/>
    <w:rsid w:val="00FA3AF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48AF0"/>
  <w15:chartTrackingRefBased/>
  <w15:docId w15:val="{8FEDFE5E-CD55-4072-A4F5-C349E020C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76" w:lineRule="auto"/>
        <w:ind w:left="57" w:right="57" w:firstLine="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B8A"/>
    <w:pPr>
      <w:keepNext/>
      <w:keepLines/>
      <w:spacing w:before="240" w:after="0" w:line="360" w:lineRule="auto"/>
      <w:ind w:left="0" w:right="0" w:firstLine="0"/>
      <w:outlineLvl w:val="0"/>
    </w:pPr>
    <w:rPr>
      <w:rFonts w:ascii="Times New Roman" w:eastAsia="Gentium Plus" w:hAnsi="Times New Roman" w:cs="Times New Roman"/>
      <w:sz w:val="24"/>
      <w:szCs w:val="24"/>
    </w:rPr>
  </w:style>
  <w:style w:type="paragraph" w:styleId="Balk1">
    <w:name w:val="heading 1"/>
    <w:basedOn w:val="Normal"/>
    <w:next w:val="Normal"/>
    <w:link w:val="Balk1Char"/>
    <w:uiPriority w:val="9"/>
    <w:qFormat/>
    <w:rsid w:val="00F70D06"/>
    <w:rPr>
      <w:rFonts w:eastAsiaTheme="majorEastAsia"/>
    </w:rPr>
  </w:style>
  <w:style w:type="paragraph" w:styleId="Balk2">
    <w:name w:val="heading 2"/>
    <w:basedOn w:val="Normal"/>
    <w:next w:val="Normal"/>
    <w:link w:val="Balk2Char"/>
    <w:uiPriority w:val="9"/>
    <w:unhideWhenUsed/>
    <w:qFormat/>
    <w:rsid w:val="006A209D"/>
    <w:pPr>
      <w:spacing w:before="160" w:after="80" w:line="276" w:lineRule="auto"/>
      <w:ind w:left="57" w:right="57" w:firstLine="284"/>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6A209D"/>
    <w:pPr>
      <w:spacing w:before="160" w:after="80" w:line="276" w:lineRule="auto"/>
      <w:ind w:left="57" w:right="57" w:firstLine="284"/>
      <w:outlineLvl w:val="2"/>
    </w:pPr>
    <w:rPr>
      <w:rFonts w:asciiTheme="minorHAnsi" w:eastAsiaTheme="majorEastAsia" w:hAnsiTheme="minorHAnsi"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6A209D"/>
    <w:pPr>
      <w:spacing w:before="80" w:after="40" w:line="276" w:lineRule="auto"/>
      <w:ind w:left="57" w:right="57" w:firstLine="284"/>
      <w:outlineLvl w:val="3"/>
    </w:pPr>
    <w:rPr>
      <w:rFonts w:asciiTheme="minorHAnsi" w:eastAsiaTheme="majorEastAsia" w:hAnsiTheme="minorHAnsi" w:cstheme="majorBidi"/>
      <w:i/>
      <w:iCs/>
      <w:color w:val="0F4761" w:themeColor="accent1" w:themeShade="BF"/>
    </w:rPr>
  </w:style>
  <w:style w:type="paragraph" w:styleId="Balk5">
    <w:name w:val="heading 5"/>
    <w:basedOn w:val="Normal"/>
    <w:next w:val="Normal"/>
    <w:link w:val="Balk5Char"/>
    <w:uiPriority w:val="9"/>
    <w:semiHidden/>
    <w:unhideWhenUsed/>
    <w:qFormat/>
    <w:rsid w:val="006A209D"/>
    <w:pPr>
      <w:spacing w:before="80" w:after="40" w:line="276" w:lineRule="auto"/>
      <w:ind w:left="57" w:right="57" w:firstLine="284"/>
      <w:outlineLvl w:val="4"/>
    </w:pPr>
    <w:rPr>
      <w:rFonts w:asciiTheme="minorHAnsi" w:eastAsiaTheme="majorEastAsia" w:hAnsiTheme="minorHAnsi" w:cstheme="majorBidi"/>
      <w:color w:val="0F4761" w:themeColor="accent1" w:themeShade="BF"/>
    </w:rPr>
  </w:style>
  <w:style w:type="paragraph" w:styleId="Balk6">
    <w:name w:val="heading 6"/>
    <w:basedOn w:val="Normal"/>
    <w:next w:val="Normal"/>
    <w:link w:val="Balk6Char"/>
    <w:uiPriority w:val="9"/>
    <w:semiHidden/>
    <w:unhideWhenUsed/>
    <w:qFormat/>
    <w:rsid w:val="006A209D"/>
    <w:pPr>
      <w:spacing w:before="40" w:line="276" w:lineRule="auto"/>
      <w:ind w:left="57" w:right="57" w:firstLine="284"/>
      <w:outlineLvl w:val="5"/>
    </w:pPr>
    <w:rPr>
      <w:rFonts w:asciiTheme="minorHAnsi" w:eastAsiaTheme="majorEastAsia" w:hAnsiTheme="minorHAnsi" w:cstheme="majorBidi"/>
      <w:i/>
      <w:iCs/>
      <w:color w:val="595959" w:themeColor="text1" w:themeTint="A6"/>
    </w:rPr>
  </w:style>
  <w:style w:type="paragraph" w:styleId="Balk7">
    <w:name w:val="heading 7"/>
    <w:basedOn w:val="Normal"/>
    <w:next w:val="Normal"/>
    <w:link w:val="Balk7Char"/>
    <w:uiPriority w:val="9"/>
    <w:semiHidden/>
    <w:unhideWhenUsed/>
    <w:qFormat/>
    <w:rsid w:val="006A209D"/>
    <w:pPr>
      <w:spacing w:before="40" w:line="276" w:lineRule="auto"/>
      <w:ind w:left="57" w:right="57" w:firstLine="284"/>
      <w:outlineLvl w:val="6"/>
    </w:pPr>
    <w:rPr>
      <w:rFonts w:asciiTheme="minorHAnsi" w:eastAsiaTheme="majorEastAsia" w:hAnsiTheme="minorHAnsi" w:cstheme="majorBidi"/>
      <w:color w:val="595959" w:themeColor="text1" w:themeTint="A6"/>
    </w:rPr>
  </w:style>
  <w:style w:type="paragraph" w:styleId="Balk8">
    <w:name w:val="heading 8"/>
    <w:basedOn w:val="Normal"/>
    <w:next w:val="Normal"/>
    <w:link w:val="Balk8Char"/>
    <w:uiPriority w:val="9"/>
    <w:semiHidden/>
    <w:unhideWhenUsed/>
    <w:qFormat/>
    <w:rsid w:val="006A209D"/>
    <w:pPr>
      <w:spacing w:line="276" w:lineRule="auto"/>
      <w:ind w:left="57" w:right="57" w:firstLine="284"/>
      <w:outlineLvl w:val="7"/>
    </w:pPr>
    <w:rPr>
      <w:rFonts w:asciiTheme="minorHAnsi" w:eastAsiaTheme="majorEastAsia" w:hAnsiTheme="minorHAnsi" w:cstheme="majorBidi"/>
      <w:i/>
      <w:iCs/>
      <w:color w:val="272727" w:themeColor="text1" w:themeTint="D8"/>
    </w:rPr>
  </w:style>
  <w:style w:type="paragraph" w:styleId="Balk9">
    <w:name w:val="heading 9"/>
    <w:basedOn w:val="Normal"/>
    <w:next w:val="Normal"/>
    <w:link w:val="Balk9Char"/>
    <w:uiPriority w:val="9"/>
    <w:semiHidden/>
    <w:unhideWhenUsed/>
    <w:qFormat/>
    <w:rsid w:val="006A209D"/>
    <w:pPr>
      <w:spacing w:line="276" w:lineRule="auto"/>
      <w:ind w:left="57" w:right="57" w:firstLine="284"/>
      <w:outlineLvl w:val="8"/>
    </w:pPr>
    <w:rPr>
      <w:rFonts w:asciiTheme="minorHAnsi" w:eastAsiaTheme="majorEastAsia" w:hAnsiTheme="minorHAnsi"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70D06"/>
    <w:rPr>
      <w:rFonts w:ascii="Times New Roman" w:eastAsiaTheme="majorEastAsia" w:hAnsi="Times New Roman" w:cs="Times New Roman"/>
      <w:sz w:val="24"/>
      <w:szCs w:val="24"/>
    </w:rPr>
  </w:style>
  <w:style w:type="character" w:customStyle="1" w:styleId="Balk2Char">
    <w:name w:val="Başlık 2 Char"/>
    <w:basedOn w:val="VarsaylanParagrafYazTipi"/>
    <w:link w:val="Balk2"/>
    <w:uiPriority w:val="9"/>
    <w:rsid w:val="006A209D"/>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6A209D"/>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6A209D"/>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6A209D"/>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6A209D"/>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6A209D"/>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6A209D"/>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6A209D"/>
    <w:rPr>
      <w:rFonts w:eastAsiaTheme="majorEastAsia" w:cstheme="majorBidi"/>
      <w:color w:val="272727" w:themeColor="text1" w:themeTint="D8"/>
    </w:rPr>
  </w:style>
  <w:style w:type="paragraph" w:styleId="KonuBal">
    <w:name w:val="Title"/>
    <w:basedOn w:val="Normal"/>
    <w:next w:val="Normal"/>
    <w:link w:val="KonuBalChar"/>
    <w:uiPriority w:val="10"/>
    <w:qFormat/>
    <w:rsid w:val="006A209D"/>
    <w:pPr>
      <w:spacing w:after="80" w:line="240" w:lineRule="auto"/>
      <w:ind w:left="57" w:right="57" w:firstLine="284"/>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6A209D"/>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6A209D"/>
    <w:pPr>
      <w:numPr>
        <w:ilvl w:val="1"/>
      </w:numPr>
      <w:spacing w:line="276" w:lineRule="auto"/>
      <w:ind w:left="57" w:right="57" w:firstLine="284"/>
    </w:pPr>
    <w:rPr>
      <w:rFonts w:asciiTheme="minorHAnsi" w:eastAsiaTheme="majorEastAsia" w:hAnsiTheme="minorHAnsi"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6A209D"/>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6A209D"/>
    <w:pPr>
      <w:spacing w:before="160" w:line="276" w:lineRule="auto"/>
      <w:ind w:left="57" w:right="57" w:firstLine="284"/>
      <w:jc w:val="center"/>
    </w:pPr>
    <w:rPr>
      <w:rFonts w:asciiTheme="minorHAnsi" w:eastAsiaTheme="minorHAnsi" w:hAnsiTheme="minorHAnsi" w:cstheme="minorBidi"/>
      <w:i/>
      <w:iCs/>
      <w:color w:val="404040" w:themeColor="text1" w:themeTint="BF"/>
    </w:rPr>
  </w:style>
  <w:style w:type="character" w:customStyle="1" w:styleId="AlntChar">
    <w:name w:val="Alıntı Char"/>
    <w:basedOn w:val="VarsaylanParagrafYazTipi"/>
    <w:link w:val="Alnt"/>
    <w:uiPriority w:val="29"/>
    <w:rsid w:val="006A209D"/>
    <w:rPr>
      <w:i/>
      <w:iCs/>
      <w:color w:val="404040" w:themeColor="text1" w:themeTint="BF"/>
    </w:rPr>
  </w:style>
  <w:style w:type="paragraph" w:styleId="ListeParagraf">
    <w:name w:val="List Paragraph"/>
    <w:basedOn w:val="Normal"/>
    <w:uiPriority w:val="34"/>
    <w:qFormat/>
    <w:rsid w:val="006A209D"/>
    <w:pPr>
      <w:spacing w:line="276" w:lineRule="auto"/>
      <w:ind w:left="720" w:right="57" w:firstLine="284"/>
      <w:contextualSpacing/>
    </w:pPr>
    <w:rPr>
      <w:rFonts w:asciiTheme="minorHAnsi" w:eastAsiaTheme="minorHAnsi" w:hAnsiTheme="minorHAnsi" w:cstheme="minorBidi"/>
    </w:rPr>
  </w:style>
  <w:style w:type="character" w:styleId="GlVurgulama">
    <w:name w:val="Intense Emphasis"/>
    <w:basedOn w:val="VarsaylanParagrafYazTipi"/>
    <w:uiPriority w:val="21"/>
    <w:qFormat/>
    <w:rsid w:val="006A209D"/>
    <w:rPr>
      <w:i/>
      <w:iCs/>
      <w:color w:val="0F4761" w:themeColor="accent1" w:themeShade="BF"/>
    </w:rPr>
  </w:style>
  <w:style w:type="paragraph" w:styleId="GlAlnt">
    <w:name w:val="Intense Quote"/>
    <w:basedOn w:val="Normal"/>
    <w:next w:val="Normal"/>
    <w:link w:val="GlAlntChar"/>
    <w:uiPriority w:val="30"/>
    <w:qFormat/>
    <w:rsid w:val="006A209D"/>
    <w:pPr>
      <w:pBdr>
        <w:top w:val="single" w:sz="4" w:space="10" w:color="0F4761" w:themeColor="accent1" w:themeShade="BF"/>
        <w:bottom w:val="single" w:sz="4" w:space="10" w:color="0F4761" w:themeColor="accent1" w:themeShade="BF"/>
      </w:pBdr>
      <w:spacing w:before="360" w:after="360" w:line="276" w:lineRule="auto"/>
      <w:ind w:left="864" w:right="864" w:firstLine="284"/>
      <w:jc w:val="center"/>
    </w:pPr>
    <w:rPr>
      <w:rFonts w:asciiTheme="minorHAnsi" w:eastAsiaTheme="minorHAnsi" w:hAnsiTheme="minorHAnsi" w:cstheme="minorBidi"/>
      <w:i/>
      <w:iCs/>
      <w:color w:val="0F4761" w:themeColor="accent1" w:themeShade="BF"/>
    </w:rPr>
  </w:style>
  <w:style w:type="character" w:customStyle="1" w:styleId="GlAlntChar">
    <w:name w:val="Güçlü Alıntı Char"/>
    <w:basedOn w:val="VarsaylanParagrafYazTipi"/>
    <w:link w:val="GlAlnt"/>
    <w:uiPriority w:val="30"/>
    <w:rsid w:val="006A209D"/>
    <w:rPr>
      <w:i/>
      <w:iCs/>
      <w:color w:val="0F4761" w:themeColor="accent1" w:themeShade="BF"/>
    </w:rPr>
  </w:style>
  <w:style w:type="character" w:styleId="GlBavuru">
    <w:name w:val="Intense Reference"/>
    <w:basedOn w:val="VarsaylanParagrafYazTipi"/>
    <w:uiPriority w:val="32"/>
    <w:qFormat/>
    <w:rsid w:val="006A209D"/>
    <w:rPr>
      <w:b/>
      <w:bCs/>
      <w:smallCaps/>
      <w:color w:val="0F4761" w:themeColor="accent1" w:themeShade="BF"/>
      <w:spacing w:val="5"/>
    </w:rPr>
  </w:style>
  <w:style w:type="paragraph" w:styleId="DipnotMetni">
    <w:name w:val="footnote text"/>
    <w:basedOn w:val="Normal"/>
    <w:link w:val="DipnotMetniChar"/>
    <w:uiPriority w:val="99"/>
    <w:unhideWhenUsed/>
    <w:rsid w:val="006A209D"/>
    <w:pPr>
      <w:spacing w:line="240" w:lineRule="auto"/>
    </w:pPr>
    <w:rPr>
      <w:sz w:val="20"/>
      <w:szCs w:val="20"/>
    </w:rPr>
  </w:style>
  <w:style w:type="character" w:customStyle="1" w:styleId="DipnotMetniChar">
    <w:name w:val="Dipnot Metni Char"/>
    <w:basedOn w:val="VarsaylanParagrafYazTipi"/>
    <w:link w:val="DipnotMetni"/>
    <w:uiPriority w:val="99"/>
    <w:rsid w:val="006A209D"/>
    <w:rPr>
      <w:rFonts w:ascii="Calibri" w:eastAsia="Calibri" w:hAnsi="Calibri" w:cs="Calibri"/>
      <w:kern w:val="0"/>
      <w:sz w:val="20"/>
      <w:szCs w:val="20"/>
      <w:lang w:val="tr" w:eastAsia="tr-TR"/>
      <w14:ligatures w14:val="none"/>
    </w:rPr>
  </w:style>
  <w:style w:type="character" w:styleId="DipnotBavurusu">
    <w:name w:val="footnote reference"/>
    <w:basedOn w:val="VarsaylanParagrafYazTipi"/>
    <w:uiPriority w:val="99"/>
    <w:semiHidden/>
    <w:unhideWhenUsed/>
    <w:rsid w:val="006A209D"/>
    <w:rPr>
      <w:vertAlign w:val="superscript"/>
    </w:rPr>
  </w:style>
  <w:style w:type="character" w:styleId="Kpr">
    <w:name w:val="Hyperlink"/>
    <w:basedOn w:val="VarsaylanParagrafYazTipi"/>
    <w:uiPriority w:val="99"/>
    <w:unhideWhenUsed/>
    <w:rsid w:val="00214B8A"/>
    <w:rPr>
      <w:color w:val="467886" w:themeColor="hyperlink"/>
      <w:u w:val="single"/>
    </w:rPr>
  </w:style>
  <w:style w:type="character" w:styleId="zmlenmeyenBahsetme">
    <w:name w:val="Unresolved Mention"/>
    <w:basedOn w:val="VarsaylanParagrafYazTipi"/>
    <w:uiPriority w:val="99"/>
    <w:semiHidden/>
    <w:unhideWhenUsed/>
    <w:rsid w:val="00214B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Belge" ma:contentTypeID="0x01010033DEEDD8789A334C976C3E0FCB0105D0" ma:contentTypeVersion="4" ma:contentTypeDescription="Yeni belge oluşturun." ma:contentTypeScope="" ma:versionID="7bfe71b20542e5a0a280617b8f4b4521">
  <xsd:schema xmlns:xsd="http://www.w3.org/2001/XMLSchema" xmlns:xs="http://www.w3.org/2001/XMLSchema" xmlns:p="http://schemas.microsoft.com/office/2006/metadata/properties" xmlns:ns3="afb931e5-4a47-446b-b964-7bb7b1182675" targetNamespace="http://schemas.microsoft.com/office/2006/metadata/properties" ma:root="true" ma:fieldsID="d6730e9c6ce2ea5bc29fce8011439bb8" ns3:_="">
    <xsd:import namespace="afb931e5-4a47-446b-b964-7bb7b1182675"/>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b931e5-4a47-446b-b964-7bb7b118267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E21F5D7-59F8-4FB0-8E0C-CEA8A9A269A5}">
  <ds:schemaRefs>
    <ds:schemaRef ds:uri="http://schemas.openxmlformats.org/officeDocument/2006/bibliography"/>
  </ds:schemaRefs>
</ds:datastoreItem>
</file>

<file path=customXml/itemProps2.xml><?xml version="1.0" encoding="utf-8"?>
<ds:datastoreItem xmlns:ds="http://schemas.openxmlformats.org/officeDocument/2006/customXml" ds:itemID="{804C114C-178C-482F-AD0D-916D767597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b931e5-4a47-446b-b964-7bb7b11826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0E664A-6B57-4340-97E7-977FA583F402}">
  <ds:schemaRefs>
    <ds:schemaRef ds:uri="http://schemas.microsoft.com/sharepoint/v3/contenttype/forms"/>
  </ds:schemaRefs>
</ds:datastoreItem>
</file>

<file path=customXml/itemProps4.xml><?xml version="1.0" encoding="utf-8"?>
<ds:datastoreItem xmlns:ds="http://schemas.openxmlformats.org/officeDocument/2006/customXml" ds:itemID="{DC571C72-4AAA-4EB3-A17F-7DE1D93ACA4F}">
  <ds:schemaRefs>
    <ds:schemaRef ds:uri="http://www.w3.org/XML/1998/namespace"/>
    <ds:schemaRef ds:uri="http://purl.org/dc/elements/1.1/"/>
    <ds:schemaRef ds:uri="http://schemas.microsoft.com/office/2006/documentManagement/types"/>
    <ds:schemaRef ds:uri="afb931e5-4a47-446b-b964-7bb7b1182675"/>
    <ds:schemaRef ds:uri="http://schemas.microsoft.com/office/infopath/2007/PartnerControls"/>
    <ds:schemaRef ds:uri="http://purl.org/dc/dcmitype/"/>
    <ds:schemaRef ds:uri="http://schemas.openxmlformats.org/package/2006/metadata/core-properties"/>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4883</Words>
  <Characters>27836</Characters>
  <Application>Microsoft Office Word</Application>
  <DocSecurity>0</DocSecurity>
  <Lines>231</Lines>
  <Paragraphs>65</Paragraphs>
  <ScaleCrop>false</ScaleCrop>
  <Company/>
  <LinksUpToDate>false</LinksUpToDate>
  <CharactersWithSpaces>32654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Esra</dc:creator>
  <cp:keywords/>
  <dc:description/>
  <cp:lastModifiedBy>Esra</cp:lastModifiedBy>
  <cp:revision>2</cp:revision>
  <dcterms:created xsi:type="dcterms:W3CDTF">2026-05-08T04:18:00Z</dcterms:created>
  <dcterms:modified xsi:type="dcterms:W3CDTF">2026-05-08T04:18:00Z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0x01010033DEEDD8789A334C976C3E0FCB0105D0</vt:lpwstr>
  </property>
</Properties>
</file>